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4C249624"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58124BEF"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19F870AE"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 xml:space="preserve">(i)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6457D513" w14:textId="77777777" w:rsidR="00BB289B" w:rsidRDefault="00BB289B" w:rsidP="00BB289B">
      <w:pPr>
        <w:autoSpaceDE w:val="0"/>
        <w:autoSpaceDN w:val="0"/>
        <w:adjustRightInd w:val="0"/>
        <w:spacing w:after="0" w:line="240" w:lineRule="auto"/>
        <w:ind w:left="1440"/>
      </w:pPr>
    </w:p>
    <w:p w14:paraId="53B1F183" w14:textId="6B078F30" w:rsidR="00815FCF" w:rsidRDefault="00815FCF" w:rsidP="00BB289B">
      <w:pPr>
        <w:ind w:left="1440"/>
      </w:pPr>
      <w:r>
        <w:t xml:space="preserve">(ii) the Annual Governance Statement (i.e. Section 1 of </w:t>
      </w:r>
      <w:r w:rsidR="00BB289B">
        <w:t>the AGAR Part 2</w:t>
      </w:r>
      <w:r>
        <w:t>); and</w:t>
      </w:r>
    </w:p>
    <w:p w14:paraId="1C0D0553" w14:textId="453293AB" w:rsidR="00A92717" w:rsidRDefault="00A92717" w:rsidP="00BB289B">
      <w:pPr>
        <w:ind w:left="1440"/>
      </w:pPr>
      <w:r>
        <w:t xml:space="preserve">(iii) the Certificate of Exemption (i.e. Page 3 of the AGAR Part 2); and </w:t>
      </w:r>
    </w:p>
    <w:p w14:paraId="6C8AFF23" w14:textId="77777777" w:rsidR="00815FCF" w:rsidRDefault="00815FCF" w:rsidP="008005C3">
      <w:pPr>
        <w:spacing w:after="0"/>
        <w:ind w:left="720"/>
      </w:pPr>
      <w:r>
        <w:t>(b) a statement that sets out—</w:t>
      </w:r>
    </w:p>
    <w:p w14:paraId="2B6AC5AC" w14:textId="77777777" w:rsidR="00815FCF" w:rsidRDefault="00815FCF" w:rsidP="00BB289B">
      <w:pPr>
        <w:ind w:left="1440"/>
      </w:pPr>
      <w:r>
        <w:t xml:space="preserve">(i) the period for the exercise of public </w:t>
      </w:r>
      <w:proofErr w:type="gramStart"/>
      <w:r>
        <w:t>rights;</w:t>
      </w:r>
      <w:proofErr w:type="gramEnd"/>
    </w:p>
    <w:p w14:paraId="3A2E16F3" w14:textId="77777777" w:rsidR="00815FCF" w:rsidRDefault="00815FCF" w:rsidP="00815FCF">
      <w:pPr>
        <w:ind w:left="1440"/>
      </w:pPr>
      <w:r>
        <w:t xml:space="preserve">(ii) details of the manner in which notice should be given of an intention to inspect the accounting records and other </w:t>
      </w:r>
      <w:proofErr w:type="gramStart"/>
      <w:r>
        <w:t>documents;</w:t>
      </w:r>
      <w:proofErr w:type="gramEnd"/>
    </w:p>
    <w:p w14:paraId="15333C5A" w14:textId="77777777" w:rsidR="00815FCF" w:rsidRDefault="00815FCF" w:rsidP="00815FCF">
      <w:pPr>
        <w:ind w:left="1440"/>
      </w:pPr>
      <w:r>
        <w:t xml:space="preserve">(iii) the name and address of the local </w:t>
      </w:r>
      <w:proofErr w:type="gramStart"/>
      <w:r>
        <w:t>auditor;</w:t>
      </w:r>
      <w:proofErr w:type="gramEnd"/>
    </w:p>
    <w:p w14:paraId="699EF487" w14:textId="13F2E2FB"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(iv) 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69266C1"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14:paraId="4D8D8ADC" w14:textId="189B64F1"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Monday 1</w:t>
      </w:r>
      <w:r w:rsidR="007E5617">
        <w:rPr>
          <w:szCs w:val="21"/>
        </w:rPr>
        <w:t>4</w:t>
      </w:r>
      <w:r w:rsidR="00FE72B3">
        <w:rPr>
          <w:szCs w:val="21"/>
        </w:rPr>
        <w:t xml:space="preserve"> June – Friday 2</w:t>
      </w:r>
      <w:r w:rsidR="007E5617">
        <w:rPr>
          <w:szCs w:val="21"/>
        </w:rPr>
        <w:t>3</w:t>
      </w:r>
      <w:r w:rsidR="00FE72B3">
        <w:rPr>
          <w:szCs w:val="21"/>
        </w:rPr>
        <w:t xml:space="preserve"> July 20</w:t>
      </w:r>
      <w:r w:rsidR="00006D80">
        <w:rPr>
          <w:szCs w:val="21"/>
        </w:rPr>
        <w:t>2</w:t>
      </w:r>
      <w:r w:rsidR="007E5617">
        <w:rPr>
          <w:szCs w:val="21"/>
        </w:rPr>
        <w:t>1</w:t>
      </w:r>
      <w:r w:rsidR="00C551EB" w:rsidRPr="00C551EB">
        <w:rPr>
          <w:szCs w:val="21"/>
        </w:rPr>
        <w:t xml:space="preserve">. </w:t>
      </w:r>
      <w:r w:rsidR="00C551EB">
        <w:rPr>
          <w:szCs w:val="21"/>
        </w:rPr>
        <w:t>(</w:t>
      </w:r>
      <w:r w:rsidR="00C551EB" w:rsidRPr="00C551EB">
        <w:rPr>
          <w:szCs w:val="21"/>
        </w:rPr>
        <w:t>The latest possible dates that comply with the sta</w:t>
      </w:r>
      <w:r w:rsidR="00FE72B3">
        <w:rPr>
          <w:szCs w:val="21"/>
        </w:rPr>
        <w:t xml:space="preserve">tutory requirements are </w:t>
      </w:r>
      <w:r w:rsidR="007E5617">
        <w:rPr>
          <w:szCs w:val="21"/>
        </w:rPr>
        <w:t>Thursday</w:t>
      </w:r>
      <w:r w:rsidR="00FE72B3">
        <w:rPr>
          <w:szCs w:val="21"/>
        </w:rPr>
        <w:t xml:space="preserve"> 1 July – </w:t>
      </w:r>
      <w:r w:rsidR="007E5617">
        <w:rPr>
          <w:szCs w:val="21"/>
        </w:rPr>
        <w:t>Wednesday</w:t>
      </w:r>
      <w:r w:rsidR="00FE72B3">
        <w:rPr>
          <w:szCs w:val="21"/>
        </w:rPr>
        <w:t xml:space="preserve"> </w:t>
      </w:r>
      <w:r w:rsidR="00006D80">
        <w:rPr>
          <w:szCs w:val="21"/>
        </w:rPr>
        <w:t>11</w:t>
      </w:r>
      <w:r w:rsidR="00C551EB" w:rsidRPr="00C551EB">
        <w:rPr>
          <w:szCs w:val="21"/>
        </w:rPr>
        <w:t xml:space="preserve"> August 20</w:t>
      </w:r>
      <w:r w:rsidR="00006D80">
        <w:rPr>
          <w:szCs w:val="21"/>
        </w:rPr>
        <w:t>2</w:t>
      </w:r>
      <w:r w:rsidR="007E5617">
        <w:rPr>
          <w:szCs w:val="21"/>
        </w:rPr>
        <w:t>1</w:t>
      </w:r>
      <w:r w:rsidR="00C551EB">
        <w:rPr>
          <w:szCs w:val="21"/>
        </w:rPr>
        <w:t>)</w:t>
      </w:r>
      <w:r w:rsidRPr="00C551EB">
        <w:rPr>
          <w:szCs w:val="21"/>
        </w:rPr>
        <w:t xml:space="preserve">; and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24CF03CD" w:rsidR="00815FCF" w:rsidRPr="00D06620" w:rsidRDefault="00AF4167" w:rsidP="00815FCF">
      <w:pPr>
        <w:spacing w:after="0" w:line="240" w:lineRule="auto"/>
        <w:jc w:val="center"/>
        <w:rPr>
          <w:rFonts w:eastAsia="Times New Roman" w:cs="Arial"/>
          <w:b/>
          <w:sz w:val="28"/>
          <w:szCs w:val="28"/>
        </w:rPr>
      </w:pPr>
      <w:r>
        <w:rPr>
          <w:rFonts w:eastAsia="Times New Roman" w:cs="Arial"/>
          <w:b/>
          <w:sz w:val="28"/>
          <w:szCs w:val="28"/>
        </w:rPr>
        <w:lastRenderedPageBreak/>
        <w:t xml:space="preserve">Bradfield Combust with Stanningfield </w:t>
      </w:r>
      <w:r w:rsidR="006A60D9">
        <w:rPr>
          <w:rFonts w:eastAsia="Times New Roman" w:cs="Arial"/>
          <w:b/>
          <w:sz w:val="28"/>
          <w:szCs w:val="28"/>
        </w:rPr>
        <w:t>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E0FBFA"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D19EA">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FE847B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6A60D9">
              <w:rPr>
                <w:rFonts w:eastAsia="Times New Roman" w:cs="Arial"/>
                <w:b/>
                <w:sz w:val="18"/>
                <w:szCs w:val="18"/>
              </w:rPr>
              <w:t xml:space="preserve"> </w:t>
            </w:r>
            <w:r w:rsidR="00AD47DC">
              <w:rPr>
                <w:rFonts w:eastAsia="Times New Roman" w:cs="Arial"/>
                <w:b/>
                <w:sz w:val="18"/>
                <w:szCs w:val="18"/>
              </w:rPr>
              <w:t xml:space="preserve"> </w:t>
            </w:r>
            <w:r w:rsidR="00AF4167">
              <w:rPr>
                <w:rFonts w:eastAsia="Times New Roman" w:cs="Arial"/>
                <w:b/>
                <w:sz w:val="18"/>
                <w:szCs w:val="18"/>
              </w:rPr>
              <w:t>27</w:t>
            </w:r>
            <w:r w:rsidR="00A55598">
              <w:rPr>
                <w:rFonts w:eastAsia="Times New Roman" w:cs="Arial"/>
                <w:b/>
                <w:sz w:val="18"/>
                <w:szCs w:val="18"/>
              </w:rPr>
              <w:t>th</w:t>
            </w:r>
            <w:r w:rsidR="006A60D9">
              <w:rPr>
                <w:rFonts w:eastAsia="Times New Roman" w:cs="Arial"/>
                <w:b/>
                <w:sz w:val="18"/>
                <w:szCs w:val="18"/>
              </w:rPr>
              <w:t xml:space="preserve"> June 2021</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17D96EF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7E5617">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68CD560B" w:rsidR="00815FCF" w:rsidRPr="00D06620" w:rsidRDefault="00815FCF" w:rsidP="006A60D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6A60D9">
              <w:rPr>
                <w:rFonts w:eastAsia="Times New Roman" w:cs="Arial"/>
                <w:sz w:val="18"/>
                <w:szCs w:val="18"/>
              </w:rPr>
              <w:t>N Glading parish clerk &amp; RFO, 6 Albert Rolph Drive Lakenheath Ip27 9DA</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8A789F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6A60D9" w:rsidRPr="006A60D9">
              <w:rPr>
                <w:rFonts w:eastAsia="Times New Roman" w:cs="Arial"/>
                <w:sz w:val="18"/>
                <w:szCs w:val="18"/>
              </w:rPr>
              <w:t>Thursday 1st July 2021</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9C5D60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6A60D9">
              <w:rPr>
                <w:rFonts w:eastAsia="Times New Roman" w:cs="Arial"/>
                <w:sz w:val="18"/>
                <w:szCs w:val="18"/>
              </w:rPr>
              <w:t xml:space="preserve"> </w:t>
            </w:r>
            <w:r w:rsidR="006A60D9" w:rsidRPr="006A60D9">
              <w:rPr>
                <w:rFonts w:eastAsia="Times New Roman" w:cs="Arial"/>
                <w:sz w:val="18"/>
                <w:szCs w:val="18"/>
              </w:rPr>
              <w:t>Wednesday 11 August 2021</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F748F35"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6A60D9">
              <w:rPr>
                <w:rFonts w:eastAsia="Times New Roman" w:cs="Arial"/>
                <w:b/>
                <w:sz w:val="18"/>
                <w:szCs w:val="18"/>
              </w:rPr>
              <w:t>N Glading clerk &amp;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3BC639" w14:textId="77777777" w:rsidR="00815FCF" w:rsidRPr="00D06620" w:rsidRDefault="00815FCF" w:rsidP="00AF416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BEDCFF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7E5617">
        <w:rPr>
          <w:rFonts w:eastAsia="Times New Roman" w:cs="Arial"/>
          <w:sz w:val="20"/>
          <w:szCs w:val="20"/>
        </w:rPr>
        <w:t>1</w:t>
      </w:r>
      <w:r w:rsidR="00D161D4">
        <w:rPr>
          <w:rFonts w:eastAsia="Times New Roman" w:cs="Arial"/>
          <w:sz w:val="20"/>
          <w:szCs w:val="20"/>
        </w:rPr>
        <w:t xml:space="preserve"> for 20</w:t>
      </w:r>
      <w:r w:rsidR="007E7850">
        <w:rPr>
          <w:rFonts w:eastAsia="Times New Roman" w:cs="Arial"/>
          <w:sz w:val="20"/>
          <w:szCs w:val="20"/>
        </w:rPr>
        <w:t>20</w:t>
      </w:r>
      <w:r w:rsidR="007E5617">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475FB"/>
    <w:rsid w:val="000D3EA4"/>
    <w:rsid w:val="001452B6"/>
    <w:rsid w:val="001B612F"/>
    <w:rsid w:val="00270726"/>
    <w:rsid w:val="003834F0"/>
    <w:rsid w:val="003F371A"/>
    <w:rsid w:val="00414553"/>
    <w:rsid w:val="00500F4D"/>
    <w:rsid w:val="0050557D"/>
    <w:rsid w:val="005A520D"/>
    <w:rsid w:val="006074C4"/>
    <w:rsid w:val="006A60D9"/>
    <w:rsid w:val="00755ED8"/>
    <w:rsid w:val="007E5617"/>
    <w:rsid w:val="007E7850"/>
    <w:rsid w:val="008005C3"/>
    <w:rsid w:val="00805A33"/>
    <w:rsid w:val="00815FCF"/>
    <w:rsid w:val="008D19EA"/>
    <w:rsid w:val="00921065"/>
    <w:rsid w:val="009446DA"/>
    <w:rsid w:val="009C2C09"/>
    <w:rsid w:val="00A55598"/>
    <w:rsid w:val="00A92717"/>
    <w:rsid w:val="00AD47DC"/>
    <w:rsid w:val="00AF4167"/>
    <w:rsid w:val="00B53912"/>
    <w:rsid w:val="00BB289B"/>
    <w:rsid w:val="00C551EB"/>
    <w:rsid w:val="00C644E5"/>
    <w:rsid w:val="00D161D4"/>
    <w:rsid w:val="00D5498D"/>
    <w:rsid w:val="00E70583"/>
    <w:rsid w:val="00EA7D81"/>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2290</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Nicola</cp:lastModifiedBy>
  <cp:revision>2</cp:revision>
  <cp:lastPrinted>2021-06-22T08:00:00Z</cp:lastPrinted>
  <dcterms:created xsi:type="dcterms:W3CDTF">2021-06-25T10:48:00Z</dcterms:created>
  <dcterms:modified xsi:type="dcterms:W3CDTF">2021-06-25T10:48:00Z</dcterms:modified>
</cp:coreProperties>
</file>