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4833C" w14:textId="65C70A4D" w:rsidR="008C6F43" w:rsidRPr="00352A7E" w:rsidRDefault="00DB17D6" w:rsidP="00572A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bCs/>
          <w:sz w:val="36"/>
          <w:szCs w:val="36"/>
          <w:u w:val="single"/>
        </w:rPr>
      </w:pPr>
      <w:r>
        <w:rPr>
          <w:rFonts w:cstheme="minorHAnsi"/>
          <w:b/>
          <w:bCs/>
          <w:sz w:val="36"/>
          <w:szCs w:val="36"/>
          <w:u w:val="single"/>
        </w:rPr>
        <w:t xml:space="preserve">MINUTES </w:t>
      </w:r>
    </w:p>
    <w:p w14:paraId="3CCB9C32" w14:textId="48385B99"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sz w:val="28"/>
          <w:szCs w:val="28"/>
        </w:rPr>
      </w:pPr>
      <w:r w:rsidRPr="00DB17D6">
        <w:rPr>
          <w:rFonts w:ascii="Aptos" w:hAnsi="Aptos" w:cstheme="minorHAnsi"/>
          <w:sz w:val="28"/>
          <w:szCs w:val="28"/>
        </w:rPr>
        <w:t xml:space="preserve">of </w:t>
      </w:r>
      <w:r w:rsidR="009B51D7" w:rsidRPr="00DB17D6">
        <w:rPr>
          <w:rFonts w:ascii="Aptos" w:hAnsi="Aptos" w:cstheme="minorHAnsi"/>
          <w:sz w:val="28"/>
          <w:szCs w:val="28"/>
        </w:rPr>
        <w:t xml:space="preserve">the </w:t>
      </w:r>
      <w:bookmarkStart w:id="0" w:name="_Hlk156408868"/>
      <w:bookmarkStart w:id="1" w:name="_Hlk134805242"/>
      <w:r w:rsidR="00572A1A" w:rsidRPr="00DB17D6">
        <w:rPr>
          <w:rFonts w:ascii="Aptos" w:hAnsi="Aptos" w:cstheme="minorHAnsi"/>
          <w:sz w:val="28"/>
          <w:szCs w:val="28"/>
        </w:rPr>
        <w:t>Bradfield Combust with Stanningfield</w:t>
      </w:r>
      <w:bookmarkEnd w:id="0"/>
      <w:r w:rsidRPr="00DB17D6">
        <w:rPr>
          <w:rFonts w:ascii="Aptos" w:hAnsi="Aptos" w:cstheme="minorHAnsi"/>
          <w:sz w:val="28"/>
          <w:szCs w:val="28"/>
        </w:rPr>
        <w:t xml:space="preserve"> </w:t>
      </w:r>
      <w:r w:rsidR="009B51D7" w:rsidRPr="00DB17D6">
        <w:rPr>
          <w:rFonts w:ascii="Aptos" w:hAnsi="Aptos" w:cstheme="minorHAnsi"/>
          <w:sz w:val="28"/>
          <w:szCs w:val="28"/>
        </w:rPr>
        <w:t>Parish Council</w:t>
      </w:r>
      <w:bookmarkEnd w:id="1"/>
      <w:r w:rsidR="00423938" w:rsidRPr="00DB17D6">
        <w:rPr>
          <w:rFonts w:ascii="Aptos" w:hAnsi="Aptos" w:cstheme="minorHAnsi"/>
          <w:sz w:val="28"/>
          <w:szCs w:val="28"/>
        </w:rPr>
        <w:t xml:space="preserve"> </w:t>
      </w:r>
      <w:r w:rsidR="009B51D7" w:rsidRPr="00DB17D6">
        <w:rPr>
          <w:rFonts w:ascii="Aptos" w:hAnsi="Aptos" w:cstheme="minorHAnsi"/>
          <w:sz w:val="28"/>
          <w:szCs w:val="28"/>
        </w:rPr>
        <w:t>Meeting</w:t>
      </w:r>
      <w:r w:rsidR="00013D6D" w:rsidRPr="00DB17D6">
        <w:rPr>
          <w:rFonts w:ascii="Aptos" w:hAnsi="Aptos" w:cstheme="minorHAnsi"/>
          <w:sz w:val="28"/>
          <w:szCs w:val="28"/>
        </w:rPr>
        <w:t xml:space="preserve"> </w:t>
      </w:r>
      <w:r w:rsidR="009C09B7" w:rsidRPr="00DB17D6">
        <w:rPr>
          <w:rFonts w:ascii="Aptos" w:hAnsi="Aptos" w:cstheme="minorHAnsi"/>
          <w:sz w:val="28"/>
          <w:szCs w:val="28"/>
        </w:rPr>
        <w:t>held o</w:t>
      </w:r>
      <w:r w:rsidR="00EF6000" w:rsidRPr="00DB17D6">
        <w:rPr>
          <w:rFonts w:ascii="Aptos" w:hAnsi="Aptos" w:cstheme="minorHAnsi"/>
          <w:sz w:val="28"/>
          <w:szCs w:val="28"/>
        </w:rPr>
        <w:t>n</w:t>
      </w:r>
    </w:p>
    <w:p w14:paraId="7CFF9623" w14:textId="77777777" w:rsidR="00DB17D6" w:rsidRDefault="00EF6000"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sz w:val="28"/>
          <w:szCs w:val="28"/>
        </w:rPr>
      </w:pPr>
      <w:r w:rsidRPr="00DB17D6">
        <w:rPr>
          <w:rFonts w:ascii="Aptos" w:hAnsi="Aptos" w:cstheme="minorHAnsi"/>
          <w:sz w:val="28"/>
          <w:szCs w:val="28"/>
        </w:rPr>
        <w:t>15</w:t>
      </w:r>
      <w:r w:rsidRPr="00DB17D6">
        <w:rPr>
          <w:rFonts w:ascii="Aptos" w:hAnsi="Aptos" w:cstheme="minorHAnsi"/>
          <w:sz w:val="28"/>
          <w:szCs w:val="28"/>
          <w:vertAlign w:val="superscript"/>
        </w:rPr>
        <w:t>th</w:t>
      </w:r>
      <w:r w:rsidRPr="00DB17D6">
        <w:rPr>
          <w:rFonts w:ascii="Aptos" w:hAnsi="Aptos" w:cstheme="minorHAnsi"/>
          <w:sz w:val="28"/>
          <w:szCs w:val="28"/>
        </w:rPr>
        <w:t xml:space="preserve"> JANUARY 2024 </w:t>
      </w:r>
      <w:r w:rsidR="009B51D7" w:rsidRPr="00DB17D6">
        <w:rPr>
          <w:rFonts w:ascii="Aptos" w:hAnsi="Aptos" w:cstheme="minorHAnsi"/>
          <w:sz w:val="28"/>
          <w:szCs w:val="28"/>
        </w:rPr>
        <w:t>at Stanningfield Village Hall</w:t>
      </w:r>
    </w:p>
    <w:p w14:paraId="64179369"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r w:rsidRPr="00DB17D6">
        <w:rPr>
          <w:rFonts w:ascii="Aptos" w:hAnsi="Aptos" w:cstheme="minorHAnsi"/>
        </w:rPr>
        <w:t>Present:</w:t>
      </w:r>
    </w:p>
    <w:p w14:paraId="777F19C1" w14:textId="46EC3A5C"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r w:rsidRPr="00DB17D6">
        <w:rPr>
          <w:rFonts w:ascii="Aptos" w:hAnsi="Aptos" w:cstheme="minorHAnsi"/>
        </w:rPr>
        <w:t>Cllr A Langan</w:t>
      </w:r>
      <w:r>
        <w:rPr>
          <w:rFonts w:ascii="Aptos" w:hAnsi="Aptos" w:cstheme="minorHAnsi"/>
        </w:rPr>
        <w:t xml:space="preserve"> (Chairman)</w:t>
      </w:r>
    </w:p>
    <w:p w14:paraId="620BEF8E"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r w:rsidRPr="00DB17D6">
        <w:rPr>
          <w:rFonts w:ascii="Aptos" w:hAnsi="Aptos" w:cstheme="minorHAnsi"/>
        </w:rPr>
        <w:t>Cllr J Clark</w:t>
      </w:r>
    </w:p>
    <w:p w14:paraId="7EF210E5"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Cllr A Clarke</w:t>
      </w:r>
    </w:p>
    <w:p w14:paraId="277F1A21"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Cllr R Duchesne</w:t>
      </w:r>
    </w:p>
    <w:p w14:paraId="521A1E0F"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Cllr T Kaciubsky</w:t>
      </w:r>
    </w:p>
    <w:p w14:paraId="4EFFF685"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Cllr S Mayhew</w:t>
      </w:r>
    </w:p>
    <w:p w14:paraId="4CA13AAF"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Cllr S Tyrell</w:t>
      </w:r>
    </w:p>
    <w:p w14:paraId="632BD81E" w14:textId="2E4944B1" w:rsid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r>
        <w:rPr>
          <w:rFonts w:ascii="Aptos" w:hAnsi="Aptos" w:cstheme="minorHAnsi"/>
        </w:rPr>
        <w:t>In attendance:</w:t>
      </w:r>
    </w:p>
    <w:p w14:paraId="7871FC3E" w14:textId="289D5EF3"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r>
        <w:rPr>
          <w:rFonts w:ascii="Aptos" w:hAnsi="Aptos" w:cstheme="minorHAnsi"/>
        </w:rPr>
        <w:t>N Glading, Parish clerk, and four members of the public</w:t>
      </w:r>
    </w:p>
    <w:p w14:paraId="34E1A27F" w14:textId="77777777" w:rsidR="00DB17D6" w:rsidRPr="00DB17D6" w:rsidRDefault="00DB17D6" w:rsidP="00DB1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8"/>
          <w:szCs w:val="28"/>
        </w:rPr>
      </w:pPr>
    </w:p>
    <w:tbl>
      <w:tblPr>
        <w:tblStyle w:val="TableGrid"/>
        <w:tblW w:w="9923" w:type="dxa"/>
        <w:tblInd w:w="-5" w:type="dxa"/>
        <w:tblLayout w:type="fixed"/>
        <w:tblLook w:val="04A0" w:firstRow="1" w:lastRow="0" w:firstColumn="1" w:lastColumn="0" w:noHBand="0" w:noVBand="1"/>
      </w:tblPr>
      <w:tblGrid>
        <w:gridCol w:w="993"/>
        <w:gridCol w:w="7796"/>
        <w:gridCol w:w="1134"/>
      </w:tblGrid>
      <w:tr w:rsidR="00D62BBE" w:rsidRPr="00DB17D6" w14:paraId="1647DED1" w14:textId="77777777" w:rsidTr="00BD52E0">
        <w:tc>
          <w:tcPr>
            <w:tcW w:w="993" w:type="dxa"/>
          </w:tcPr>
          <w:p w14:paraId="20D511B7" w14:textId="4FC87730"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79</w:t>
            </w:r>
          </w:p>
        </w:tc>
        <w:tc>
          <w:tcPr>
            <w:tcW w:w="7796" w:type="dxa"/>
          </w:tcPr>
          <w:p w14:paraId="2915653C" w14:textId="64C7445D" w:rsidR="00D62BBE" w:rsidRPr="00DB17D6" w:rsidRDefault="00900190"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 xml:space="preserve">CHAIRMANS WELCOME and </w:t>
            </w:r>
            <w:r w:rsidR="00D62BBE" w:rsidRPr="00DB17D6">
              <w:rPr>
                <w:rFonts w:ascii="Aptos" w:hAnsi="Aptos" w:cstheme="minorHAnsi"/>
                <w:b/>
                <w:bCs/>
              </w:rPr>
              <w:t>RECORDING OF MEETING</w:t>
            </w:r>
          </w:p>
        </w:tc>
        <w:tc>
          <w:tcPr>
            <w:tcW w:w="1134" w:type="dxa"/>
          </w:tcPr>
          <w:p w14:paraId="34D97AC6"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A8715D" w:rsidRPr="00DB17D6" w14:paraId="261DDEC0" w14:textId="77777777" w:rsidTr="00BD52E0">
        <w:tc>
          <w:tcPr>
            <w:tcW w:w="993" w:type="dxa"/>
          </w:tcPr>
          <w:p w14:paraId="48827991" w14:textId="77777777" w:rsidR="00A8715D" w:rsidRPr="00DB17D6" w:rsidRDefault="00A8715D">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tc>
        <w:tc>
          <w:tcPr>
            <w:tcW w:w="7796" w:type="dxa"/>
          </w:tcPr>
          <w:p w14:paraId="507E8A0A" w14:textId="45C67F0A" w:rsidR="00A8715D" w:rsidRPr="00DB17D6" w:rsidRDefault="00DB17D6"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The Chairman welcomed all to the meeting. Clerk to record for minutes only.</w:t>
            </w:r>
          </w:p>
        </w:tc>
        <w:tc>
          <w:tcPr>
            <w:tcW w:w="1134" w:type="dxa"/>
          </w:tcPr>
          <w:p w14:paraId="21827DB9" w14:textId="77777777" w:rsidR="00A8715D" w:rsidRPr="00DB17D6" w:rsidRDefault="00A8715D"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5FE12764" w14:textId="77777777" w:rsidTr="00BD52E0">
        <w:tc>
          <w:tcPr>
            <w:tcW w:w="993" w:type="dxa"/>
          </w:tcPr>
          <w:p w14:paraId="02C5F398" w14:textId="5B4CE06B"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80</w:t>
            </w:r>
          </w:p>
        </w:tc>
        <w:tc>
          <w:tcPr>
            <w:tcW w:w="7796" w:type="dxa"/>
          </w:tcPr>
          <w:p w14:paraId="7F1EB900"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 xml:space="preserve">APOLOGIES FOR ABSENCE </w:t>
            </w:r>
          </w:p>
        </w:tc>
        <w:tc>
          <w:tcPr>
            <w:tcW w:w="1134" w:type="dxa"/>
          </w:tcPr>
          <w:p w14:paraId="58AC2A57"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4391D465" w14:textId="77777777" w:rsidTr="00BD52E0">
        <w:tc>
          <w:tcPr>
            <w:tcW w:w="993" w:type="dxa"/>
          </w:tcPr>
          <w:p w14:paraId="5BB114B9"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p w14:paraId="3374DE8A"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tc>
        <w:tc>
          <w:tcPr>
            <w:tcW w:w="7796" w:type="dxa"/>
          </w:tcPr>
          <w:p w14:paraId="62FB56B3" w14:textId="0D2DB8AA" w:rsidR="00EF6000" w:rsidRPr="008F5B7E" w:rsidRDefault="00697ABD" w:rsidP="00EF6000">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4"/>
                <w:szCs w:val="24"/>
              </w:rPr>
            </w:pPr>
            <w:r w:rsidRPr="008F5B7E">
              <w:rPr>
                <w:rFonts w:ascii="Aptos" w:hAnsi="Aptos" w:cstheme="minorHAnsi"/>
                <w:bCs/>
                <w:sz w:val="24"/>
                <w:szCs w:val="24"/>
              </w:rPr>
              <w:t>A</w:t>
            </w:r>
            <w:r w:rsidR="00D62BBE" w:rsidRPr="008F5B7E">
              <w:rPr>
                <w:rFonts w:ascii="Aptos" w:hAnsi="Aptos" w:cstheme="minorHAnsi"/>
                <w:bCs/>
                <w:sz w:val="24"/>
                <w:szCs w:val="24"/>
              </w:rPr>
              <w:t>pologies for absence</w:t>
            </w:r>
            <w:r w:rsidR="00DB17D6" w:rsidRPr="008F5B7E">
              <w:rPr>
                <w:rFonts w:ascii="Aptos" w:hAnsi="Aptos" w:cstheme="minorHAnsi"/>
                <w:bCs/>
                <w:sz w:val="24"/>
                <w:szCs w:val="24"/>
              </w:rPr>
              <w:t xml:space="preserve"> had been received from C/Cllr K Soons and D/Cllr S Mildmay-White </w:t>
            </w:r>
          </w:p>
          <w:p w14:paraId="3FE12A6A" w14:textId="4F9EFFEB" w:rsidR="00937631" w:rsidRPr="008F5B7E" w:rsidRDefault="00137E17" w:rsidP="00937631">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4"/>
                <w:szCs w:val="24"/>
              </w:rPr>
            </w:pPr>
            <w:r w:rsidRPr="008F5B7E">
              <w:rPr>
                <w:rFonts w:ascii="Aptos" w:hAnsi="Aptos" w:cstheme="minorHAnsi"/>
                <w:bCs/>
                <w:sz w:val="24"/>
                <w:szCs w:val="24"/>
              </w:rPr>
              <w:t xml:space="preserve">It was </w:t>
            </w:r>
            <w:r w:rsidR="007D07ED" w:rsidRPr="008F5B7E">
              <w:rPr>
                <w:rFonts w:ascii="Aptos" w:hAnsi="Aptos" w:cstheme="minorHAnsi"/>
                <w:bCs/>
                <w:sz w:val="24"/>
                <w:szCs w:val="24"/>
              </w:rPr>
              <w:t>n</w:t>
            </w:r>
            <w:r w:rsidR="00EF6000" w:rsidRPr="008F5B7E">
              <w:rPr>
                <w:rFonts w:ascii="Aptos" w:hAnsi="Aptos" w:cstheme="minorHAnsi"/>
                <w:bCs/>
                <w:sz w:val="24"/>
                <w:szCs w:val="24"/>
              </w:rPr>
              <w:t>ote</w:t>
            </w:r>
            <w:r w:rsidRPr="008F5B7E">
              <w:rPr>
                <w:rFonts w:ascii="Aptos" w:hAnsi="Aptos" w:cstheme="minorHAnsi"/>
                <w:bCs/>
                <w:sz w:val="24"/>
                <w:szCs w:val="24"/>
              </w:rPr>
              <w:t>d</w:t>
            </w:r>
            <w:r w:rsidR="00EF6000" w:rsidRPr="008F5B7E">
              <w:rPr>
                <w:rFonts w:ascii="Aptos" w:hAnsi="Aptos" w:cstheme="minorHAnsi"/>
                <w:bCs/>
                <w:sz w:val="24"/>
                <w:szCs w:val="24"/>
              </w:rPr>
              <w:t xml:space="preserve"> that Cllr B</w:t>
            </w:r>
            <w:r w:rsidR="00271713" w:rsidRPr="008F5B7E">
              <w:rPr>
                <w:rFonts w:ascii="Aptos" w:hAnsi="Aptos" w:cstheme="minorHAnsi"/>
                <w:bCs/>
                <w:sz w:val="24"/>
                <w:szCs w:val="24"/>
              </w:rPr>
              <w:t>ob</w:t>
            </w:r>
            <w:r w:rsidR="00EF6000" w:rsidRPr="008F5B7E">
              <w:rPr>
                <w:rFonts w:ascii="Aptos" w:hAnsi="Aptos" w:cstheme="minorHAnsi"/>
                <w:bCs/>
                <w:sz w:val="24"/>
                <w:szCs w:val="24"/>
              </w:rPr>
              <w:t xml:space="preserve"> Austin has resigned (moving to another area)</w:t>
            </w:r>
            <w:r w:rsidR="00271713" w:rsidRPr="008F5B7E">
              <w:rPr>
                <w:rFonts w:ascii="Aptos" w:hAnsi="Aptos" w:cstheme="minorHAnsi"/>
                <w:bCs/>
                <w:sz w:val="24"/>
                <w:szCs w:val="24"/>
              </w:rPr>
              <w:t>.</w:t>
            </w:r>
            <w:r w:rsidR="00EF6000" w:rsidRPr="008F5B7E">
              <w:rPr>
                <w:rFonts w:ascii="Aptos" w:hAnsi="Aptos" w:cstheme="minorHAnsi"/>
                <w:bCs/>
                <w:sz w:val="24"/>
                <w:szCs w:val="24"/>
              </w:rPr>
              <w:t xml:space="preserve"> Clerk to commence</w:t>
            </w:r>
            <w:r w:rsidR="00697ABD" w:rsidRPr="008F5B7E">
              <w:rPr>
                <w:rFonts w:ascii="Aptos" w:hAnsi="Aptos" w:cstheme="minorHAnsi"/>
                <w:bCs/>
                <w:sz w:val="24"/>
                <w:szCs w:val="24"/>
              </w:rPr>
              <w:t xml:space="preserve"> </w:t>
            </w:r>
            <w:r w:rsidR="00EF6000" w:rsidRPr="008F5B7E">
              <w:rPr>
                <w:rFonts w:ascii="Aptos" w:hAnsi="Aptos" w:cstheme="minorHAnsi"/>
                <w:bCs/>
                <w:sz w:val="24"/>
                <w:szCs w:val="24"/>
              </w:rPr>
              <w:t>the required procedure to fill a casual vacancy</w:t>
            </w:r>
            <w:r w:rsidR="00937631" w:rsidRPr="008F5B7E">
              <w:rPr>
                <w:rFonts w:ascii="Aptos" w:hAnsi="Aptos" w:cstheme="minorHAnsi"/>
                <w:bCs/>
                <w:sz w:val="24"/>
                <w:szCs w:val="24"/>
              </w:rPr>
              <w:t xml:space="preserve"> and inform the</w:t>
            </w:r>
            <w:r w:rsidR="00937631" w:rsidRPr="008F5B7E">
              <w:rPr>
                <w:rFonts w:ascii="Aptos" w:hAnsi="Aptos"/>
                <w:kern w:val="2"/>
                <w:sz w:val="24"/>
                <w:szCs w:val="24"/>
                <w14:ligatures w14:val="standardContextual"/>
              </w:rPr>
              <w:t xml:space="preserve"> </w:t>
            </w:r>
            <w:r w:rsidR="00937631" w:rsidRPr="008F5B7E">
              <w:rPr>
                <w:rFonts w:ascii="Aptos" w:hAnsi="Aptos" w:cstheme="minorHAnsi"/>
                <w:bCs/>
                <w:sz w:val="24"/>
                <w:szCs w:val="24"/>
              </w:rPr>
              <w:t>District Council Returning Officer.</w:t>
            </w:r>
            <w:r w:rsidR="00630716" w:rsidRPr="008F5B7E">
              <w:rPr>
                <w:rFonts w:ascii="Aptos" w:hAnsi="Aptos" w:cstheme="minorHAnsi"/>
                <w:bCs/>
                <w:sz w:val="24"/>
                <w:szCs w:val="24"/>
              </w:rPr>
              <w:t xml:space="preserve"> T</w:t>
            </w:r>
            <w:r w:rsidR="007D07ED" w:rsidRPr="008F5B7E">
              <w:rPr>
                <w:rFonts w:ascii="Aptos" w:hAnsi="Aptos" w:cstheme="minorHAnsi"/>
                <w:bCs/>
                <w:sz w:val="24"/>
                <w:szCs w:val="24"/>
              </w:rPr>
              <w:t>he</w:t>
            </w:r>
            <w:r w:rsidR="00630716" w:rsidRPr="008F5B7E">
              <w:rPr>
                <w:rFonts w:ascii="Aptos" w:hAnsi="Aptos" w:cstheme="minorHAnsi"/>
                <w:bCs/>
                <w:sz w:val="24"/>
                <w:szCs w:val="24"/>
              </w:rPr>
              <w:t xml:space="preserve"> Clerks report on filling a casual vacancy</w:t>
            </w:r>
            <w:r w:rsidR="007D07ED" w:rsidRPr="008F5B7E">
              <w:rPr>
                <w:rFonts w:ascii="Aptos" w:hAnsi="Aptos" w:cstheme="minorHAnsi"/>
                <w:bCs/>
                <w:sz w:val="24"/>
                <w:szCs w:val="24"/>
              </w:rPr>
              <w:t xml:space="preserve"> was </w:t>
            </w:r>
            <w:r w:rsidR="007D07ED" w:rsidRPr="008F5B7E">
              <w:rPr>
                <w:rFonts w:ascii="Aptos" w:hAnsi="Aptos" w:cstheme="minorHAnsi"/>
                <w:b/>
                <w:sz w:val="24"/>
                <w:szCs w:val="24"/>
              </w:rPr>
              <w:t>RECEIVED.</w:t>
            </w:r>
          </w:p>
          <w:p w14:paraId="40CA9E5D" w14:textId="34CDAE82" w:rsidR="00D62BBE" w:rsidRPr="00DB17D6" w:rsidRDefault="00D62BBE" w:rsidP="00937631">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8F5B7E">
              <w:rPr>
                <w:rFonts w:ascii="Aptos" w:hAnsi="Aptos" w:cstheme="minorHAnsi"/>
                <w:bCs/>
                <w:sz w:val="24"/>
                <w:szCs w:val="24"/>
              </w:rPr>
              <w:t>Council</w:t>
            </w:r>
            <w:r w:rsidR="008F5B7E">
              <w:rPr>
                <w:rFonts w:ascii="Aptos" w:hAnsi="Aptos" w:cstheme="minorHAnsi"/>
                <w:bCs/>
                <w:sz w:val="24"/>
                <w:szCs w:val="24"/>
              </w:rPr>
              <w:t xml:space="preserve">lors </w:t>
            </w:r>
            <w:r w:rsidRPr="008F5B7E">
              <w:rPr>
                <w:rFonts w:ascii="Aptos" w:hAnsi="Aptos" w:cstheme="minorHAnsi"/>
                <w:bCs/>
                <w:sz w:val="24"/>
                <w:szCs w:val="24"/>
              </w:rPr>
              <w:t>consent</w:t>
            </w:r>
            <w:r w:rsidR="008F5B7E">
              <w:rPr>
                <w:rFonts w:ascii="Aptos" w:hAnsi="Aptos" w:cstheme="minorHAnsi"/>
                <w:bCs/>
                <w:sz w:val="24"/>
                <w:szCs w:val="24"/>
              </w:rPr>
              <w:t xml:space="preserve">ed </w:t>
            </w:r>
            <w:r w:rsidRPr="008F5B7E">
              <w:rPr>
                <w:rFonts w:ascii="Aptos" w:hAnsi="Aptos" w:cstheme="minorHAnsi"/>
                <w:bCs/>
                <w:sz w:val="24"/>
                <w:szCs w:val="24"/>
              </w:rPr>
              <w:t xml:space="preserve">to accept </w:t>
            </w:r>
            <w:r w:rsidR="00697ABD" w:rsidRPr="008F5B7E">
              <w:rPr>
                <w:rFonts w:ascii="Aptos" w:hAnsi="Aptos" w:cstheme="minorHAnsi"/>
                <w:bCs/>
                <w:sz w:val="24"/>
                <w:szCs w:val="24"/>
              </w:rPr>
              <w:t xml:space="preserve">the </w:t>
            </w:r>
            <w:r w:rsidRPr="008F5B7E">
              <w:rPr>
                <w:rFonts w:ascii="Aptos" w:hAnsi="Aptos" w:cstheme="minorHAnsi"/>
                <w:bCs/>
                <w:sz w:val="24"/>
                <w:szCs w:val="24"/>
              </w:rPr>
              <w:t>apologies received</w:t>
            </w:r>
          </w:p>
        </w:tc>
        <w:tc>
          <w:tcPr>
            <w:tcW w:w="1134" w:type="dxa"/>
          </w:tcPr>
          <w:p w14:paraId="13E5867F"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p w14:paraId="3AD62395" w14:textId="77777777" w:rsidR="00937631" w:rsidRPr="00DB17D6" w:rsidRDefault="00937631"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p w14:paraId="6BC368E5" w14:textId="77777777" w:rsidR="00937631" w:rsidRDefault="00937631"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74AD414E" w14:textId="77777777" w:rsidR="00137E17" w:rsidRDefault="00137E1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382A231D" w14:textId="1753D763" w:rsidR="00137E17" w:rsidRPr="00810F00" w:rsidRDefault="00137E1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r w:rsidRPr="00810F00">
              <w:rPr>
                <w:rFonts w:ascii="Aptos" w:hAnsi="Aptos" w:cstheme="minorHAnsi"/>
                <w:sz w:val="20"/>
                <w:szCs w:val="20"/>
              </w:rPr>
              <w:t>Appendix A</w:t>
            </w:r>
          </w:p>
        </w:tc>
      </w:tr>
      <w:tr w:rsidR="00D62BBE" w:rsidRPr="00DB17D6" w14:paraId="1B6DE6C2" w14:textId="77777777" w:rsidTr="00BD52E0">
        <w:tc>
          <w:tcPr>
            <w:tcW w:w="993" w:type="dxa"/>
          </w:tcPr>
          <w:p w14:paraId="4C8DFDC2" w14:textId="4E38F9F0"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81</w:t>
            </w:r>
          </w:p>
        </w:tc>
        <w:tc>
          <w:tcPr>
            <w:tcW w:w="7796" w:type="dxa"/>
          </w:tcPr>
          <w:p w14:paraId="7E4CD7DC" w14:textId="1700A6F3"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 xml:space="preserve">DECLARATIONS OF INTEREST </w:t>
            </w:r>
          </w:p>
        </w:tc>
        <w:tc>
          <w:tcPr>
            <w:tcW w:w="1134" w:type="dxa"/>
          </w:tcPr>
          <w:p w14:paraId="650211B3"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64D8C97D" w14:textId="77777777" w:rsidTr="00BD52E0">
        <w:tc>
          <w:tcPr>
            <w:tcW w:w="993" w:type="dxa"/>
          </w:tcPr>
          <w:p w14:paraId="623A5513"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122E02F5" w14:textId="77777777" w:rsidR="00D62BBE"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 xml:space="preserve">To receive Members’ declarations of Disclosable Pecuniary Interests (as defined by the Relevant Authorities (Disclosable Pecuniary Interests) Regulations 2012) where these Disclosable Pecuniary Interests: a) Have not already been entered into the register and b) Relate to a matter to be considered </w:t>
            </w:r>
          </w:p>
          <w:p w14:paraId="267C3269" w14:textId="41D16237" w:rsidR="007D07ED" w:rsidRPr="00DB17D6" w:rsidRDefault="007D07ED"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None declared</w:t>
            </w:r>
          </w:p>
        </w:tc>
        <w:tc>
          <w:tcPr>
            <w:tcW w:w="1134" w:type="dxa"/>
          </w:tcPr>
          <w:p w14:paraId="05A6A371" w14:textId="54A3E909"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tc>
      </w:tr>
      <w:tr w:rsidR="00D62BBE" w:rsidRPr="00DB17D6" w14:paraId="46D20DD1" w14:textId="77777777" w:rsidTr="00BD52E0">
        <w:tc>
          <w:tcPr>
            <w:tcW w:w="993" w:type="dxa"/>
          </w:tcPr>
          <w:p w14:paraId="6BB6BD63" w14:textId="7AF8FC61"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82</w:t>
            </w:r>
          </w:p>
        </w:tc>
        <w:tc>
          <w:tcPr>
            <w:tcW w:w="7796" w:type="dxa"/>
          </w:tcPr>
          <w:p w14:paraId="5C8C7E44"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 xml:space="preserve">PUBLIC PARTICIPATION </w:t>
            </w:r>
          </w:p>
        </w:tc>
        <w:tc>
          <w:tcPr>
            <w:tcW w:w="1134" w:type="dxa"/>
          </w:tcPr>
          <w:p w14:paraId="14D4E7EC"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35A2A493" w14:textId="77777777" w:rsidTr="00BD52E0">
        <w:tc>
          <w:tcPr>
            <w:tcW w:w="993" w:type="dxa"/>
          </w:tcPr>
          <w:p w14:paraId="0368F6E7"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tc>
        <w:tc>
          <w:tcPr>
            <w:tcW w:w="7796" w:type="dxa"/>
          </w:tcPr>
          <w:p w14:paraId="18E785DB" w14:textId="77777777" w:rsidR="000B0A7B" w:rsidRDefault="00D62BBE"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Members of the public may speak about specific items on this agenda, providing that the clerk has been notified of the intention to speak and the subject 24</w:t>
            </w:r>
            <w:r w:rsidR="00030F00" w:rsidRPr="00DB17D6">
              <w:rPr>
                <w:rFonts w:ascii="Aptos" w:hAnsi="Aptos" w:cstheme="minorHAnsi"/>
                <w:bCs/>
              </w:rPr>
              <w:t xml:space="preserve"> </w:t>
            </w:r>
            <w:r w:rsidRPr="00DB17D6">
              <w:rPr>
                <w:rFonts w:ascii="Aptos" w:hAnsi="Aptos" w:cstheme="minorHAnsi"/>
                <w:bCs/>
              </w:rPr>
              <w:t xml:space="preserve">hours prior to the meeting. </w:t>
            </w:r>
          </w:p>
          <w:p w14:paraId="67EE1C42" w14:textId="77777777" w:rsidR="00C93C27" w:rsidRDefault="00C93C27" w:rsidP="00C93C27">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Confirmation from the Chairman is required that current signatories may still sign cheques. </w:t>
            </w:r>
          </w:p>
          <w:p w14:paraId="0E213A2E" w14:textId="77777777" w:rsidR="00C93C27" w:rsidRDefault="00C93C27" w:rsidP="00C93C27">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Rats remain a problem almost everywhere. The pest control operative has been obliged to set down a third set of bait at the allotments. It is thought that the Smithy Close ditch needs to be cleaned out </w:t>
            </w:r>
            <w:r>
              <w:rPr>
                <w:rFonts w:ascii="Aptos" w:hAnsi="Aptos" w:cstheme="minorHAnsi"/>
                <w:bCs/>
              </w:rPr>
              <w:lastRenderedPageBreak/>
              <w:t>because there is much accumulated debris. It was suggested that the debris  had been washed down from the allotments. Cllr Langan</w:t>
            </w:r>
          </w:p>
          <w:p w14:paraId="77F19476" w14:textId="6F6519D7" w:rsidR="00C93C27" w:rsidRDefault="00C93C27" w:rsidP="00C93C2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ptos" w:hAnsi="Aptos" w:cstheme="minorHAnsi"/>
                <w:bCs/>
              </w:rPr>
            </w:pPr>
            <w:r>
              <w:rPr>
                <w:rFonts w:ascii="Aptos" w:hAnsi="Aptos" w:cstheme="minorHAnsi"/>
                <w:bCs/>
              </w:rPr>
              <w:t xml:space="preserve">will examine the Ordnance Survey maps to clarify. </w:t>
            </w:r>
            <w:r w:rsidRPr="00C93C27">
              <w:rPr>
                <w:rFonts w:ascii="Aptos" w:hAnsi="Aptos" w:cstheme="minorHAnsi"/>
                <w:bCs/>
              </w:rPr>
              <w:t>Bradfield Combust with Stanningfield Parish Council</w:t>
            </w:r>
            <w:r>
              <w:rPr>
                <w:rFonts w:ascii="Aptos" w:hAnsi="Aptos" w:cstheme="minorHAnsi"/>
                <w:bCs/>
              </w:rPr>
              <w:t xml:space="preserve"> will pay for pest control at the allotments, however, given that this is a village wide issue, the parish council can only intervene and take responsibility for land belonging to the parish. Question: Who owns the ditch? The occupier of a property at Stanningfield Village Green who has recently bought the property feels that the rats may emanate from a disused shed at the back of the property, ownership of which has apparently been retained by the previous owner of the property.</w:t>
            </w:r>
          </w:p>
          <w:p w14:paraId="19F4F37D" w14:textId="77777777" w:rsidR="00C93C27" w:rsidRDefault="00C93C27" w:rsidP="00C93C2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ptos" w:hAnsi="Aptos" w:cstheme="minorHAnsi"/>
                <w:bCs/>
              </w:rPr>
            </w:pPr>
            <w:r>
              <w:rPr>
                <w:rFonts w:ascii="Aptos" w:hAnsi="Aptos" w:cstheme="minorHAnsi"/>
                <w:bCs/>
              </w:rPr>
              <w:t xml:space="preserve">With the third refill of the bait boxes, very little bait is now being taken and it is thought that the Parish Council has alleviated the problem. </w:t>
            </w:r>
          </w:p>
          <w:p w14:paraId="6FC5D760" w14:textId="570BC70E" w:rsidR="00C93C27" w:rsidRDefault="00C93C27" w:rsidP="00C93C2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ptos" w:hAnsi="Aptos" w:cstheme="minorHAnsi"/>
                <w:bCs/>
              </w:rPr>
            </w:pPr>
            <w:r>
              <w:rPr>
                <w:rFonts w:ascii="Aptos" w:hAnsi="Aptos" w:cstheme="minorHAnsi"/>
                <w:bCs/>
              </w:rPr>
              <w:t>Cllr A Clarke commented that SCC no longer appear to clear out the drains, which would exacerbate the rodent problem, and that of flooding.</w:t>
            </w:r>
          </w:p>
          <w:p w14:paraId="3793152B" w14:textId="730D536C" w:rsidR="00C93C27" w:rsidRDefault="00C93C27" w:rsidP="00C93C2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ptos" w:hAnsi="Aptos" w:cstheme="minorHAnsi"/>
                <w:bCs/>
              </w:rPr>
            </w:pPr>
            <w:r>
              <w:rPr>
                <w:rFonts w:ascii="Aptos" w:hAnsi="Aptos" w:cstheme="minorHAnsi"/>
                <w:bCs/>
              </w:rPr>
              <w:t>Cllr Langan advised the meeting that some of the drains at Ixer Lane are so clogged that the detritus can be seen through the drain grids.</w:t>
            </w:r>
          </w:p>
          <w:p w14:paraId="78DEC6B0" w14:textId="381E6131" w:rsidR="00C93C27" w:rsidRDefault="00C93C27" w:rsidP="00C93C27">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There are holes in the Stanningfield Village Green Roadway. </w:t>
            </w:r>
          </w:p>
          <w:p w14:paraId="671BE105" w14:textId="5C908B7B" w:rsidR="00C93C27" w:rsidRPr="008F5B7E" w:rsidRDefault="00C93C27" w:rsidP="008F5B7E">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ptos" w:hAnsi="Aptos" w:cstheme="minorHAnsi"/>
                <w:bCs/>
              </w:rPr>
            </w:pPr>
            <w:r w:rsidRPr="008F5B7E">
              <w:rPr>
                <w:rFonts w:ascii="Aptos" w:hAnsi="Aptos" w:cstheme="minorHAnsi"/>
                <w:bCs/>
              </w:rPr>
              <w:t>Cllr Langan advised the meeting that</w:t>
            </w:r>
            <w:r w:rsidR="008F5B7E">
              <w:rPr>
                <w:rFonts w:ascii="Aptos" w:hAnsi="Aptos" w:cstheme="minorHAnsi"/>
                <w:bCs/>
              </w:rPr>
              <w:t xml:space="preserve"> </w:t>
            </w:r>
            <w:r w:rsidRPr="008F5B7E">
              <w:rPr>
                <w:rFonts w:ascii="Aptos" w:hAnsi="Aptos" w:cstheme="minorHAnsi"/>
                <w:bCs/>
              </w:rPr>
              <w:t>Bradfield</w:t>
            </w:r>
            <w:r w:rsidR="008F5B7E">
              <w:rPr>
                <w:rFonts w:ascii="Aptos" w:hAnsi="Aptos" w:cstheme="minorHAnsi"/>
                <w:bCs/>
              </w:rPr>
              <w:t xml:space="preserve"> </w:t>
            </w:r>
            <w:r w:rsidR="008F5B7E" w:rsidRPr="008F5B7E">
              <w:rPr>
                <w:rFonts w:ascii="Aptos" w:hAnsi="Aptos" w:cstheme="minorHAnsi"/>
                <w:bCs/>
              </w:rPr>
              <w:t>C</w:t>
            </w:r>
            <w:r w:rsidRPr="008F5B7E">
              <w:rPr>
                <w:rFonts w:ascii="Aptos" w:hAnsi="Aptos" w:cstheme="minorHAnsi"/>
                <w:bCs/>
              </w:rPr>
              <w:t>ombust Village Green</w:t>
            </w:r>
            <w:r w:rsidR="008F5B7E">
              <w:rPr>
                <w:rFonts w:ascii="Aptos" w:hAnsi="Aptos" w:cstheme="minorHAnsi"/>
                <w:bCs/>
              </w:rPr>
              <w:t xml:space="preserve"> </w:t>
            </w:r>
            <w:r w:rsidRPr="008F5B7E">
              <w:rPr>
                <w:rFonts w:ascii="Aptos" w:hAnsi="Aptos" w:cstheme="minorHAnsi"/>
                <w:bCs/>
              </w:rPr>
              <w:t xml:space="preserve">was acquired by </w:t>
            </w:r>
            <w:r w:rsidR="008F5B7E" w:rsidRPr="008F5B7E">
              <w:rPr>
                <w:rFonts w:ascii="Aptos" w:hAnsi="Aptos" w:cstheme="minorHAnsi"/>
                <w:bCs/>
              </w:rPr>
              <w:t xml:space="preserve">SCC </w:t>
            </w:r>
            <w:r w:rsidRPr="008F5B7E">
              <w:rPr>
                <w:rFonts w:ascii="Aptos" w:hAnsi="Aptos" w:cstheme="minorHAnsi"/>
                <w:bCs/>
              </w:rPr>
              <w:t>Highways in 1956,  remaining unregistered until 2012. He seeks Village Green</w:t>
            </w:r>
            <w:r w:rsidR="00810F00" w:rsidRPr="008F5B7E">
              <w:rPr>
                <w:rFonts w:ascii="Aptos" w:hAnsi="Aptos" w:cstheme="minorHAnsi"/>
                <w:bCs/>
              </w:rPr>
              <w:t xml:space="preserve"> </w:t>
            </w:r>
            <w:r w:rsidRPr="008F5B7E">
              <w:rPr>
                <w:rFonts w:ascii="Aptos" w:hAnsi="Aptos" w:cstheme="minorHAnsi"/>
                <w:bCs/>
              </w:rPr>
              <w:t>registration status. He has contacted The Society of Open Spaces and Campaign</w:t>
            </w:r>
            <w:r w:rsidR="00810F00" w:rsidRPr="008F5B7E">
              <w:rPr>
                <w:rFonts w:ascii="Aptos" w:hAnsi="Aptos" w:cstheme="minorHAnsi"/>
                <w:bCs/>
              </w:rPr>
              <w:t xml:space="preserve"> </w:t>
            </w:r>
            <w:r w:rsidRPr="008F5B7E">
              <w:rPr>
                <w:rFonts w:ascii="Aptos" w:hAnsi="Aptos" w:cstheme="minorHAnsi"/>
                <w:bCs/>
              </w:rPr>
              <w:t xml:space="preserve">for </w:t>
            </w:r>
            <w:r w:rsidR="00810F00" w:rsidRPr="008F5B7E">
              <w:rPr>
                <w:rFonts w:ascii="Aptos" w:hAnsi="Aptos" w:cstheme="minorHAnsi"/>
                <w:bCs/>
              </w:rPr>
              <w:t xml:space="preserve">the </w:t>
            </w:r>
            <w:r w:rsidRPr="008F5B7E">
              <w:rPr>
                <w:rFonts w:ascii="Aptos" w:hAnsi="Aptos" w:cstheme="minorHAnsi"/>
                <w:bCs/>
              </w:rPr>
              <w:t xml:space="preserve">Protection of Rural England.  Cllr Langan </w:t>
            </w:r>
            <w:r w:rsidR="00810F00" w:rsidRPr="008F5B7E">
              <w:rPr>
                <w:rFonts w:ascii="Aptos" w:hAnsi="Aptos" w:cstheme="minorHAnsi"/>
                <w:bCs/>
              </w:rPr>
              <w:t xml:space="preserve">agreed </w:t>
            </w:r>
            <w:r w:rsidRPr="008F5B7E">
              <w:rPr>
                <w:rFonts w:ascii="Aptos" w:hAnsi="Aptos" w:cstheme="minorHAnsi"/>
                <w:bCs/>
              </w:rPr>
              <w:t>to contact Suffolk County</w:t>
            </w:r>
            <w:r w:rsidR="00810F00" w:rsidRPr="008F5B7E">
              <w:rPr>
                <w:rFonts w:ascii="Aptos" w:hAnsi="Aptos" w:cstheme="minorHAnsi"/>
                <w:bCs/>
              </w:rPr>
              <w:t xml:space="preserve"> </w:t>
            </w:r>
            <w:r w:rsidRPr="008F5B7E">
              <w:rPr>
                <w:rFonts w:ascii="Aptos" w:hAnsi="Aptos" w:cstheme="minorHAnsi"/>
                <w:bCs/>
              </w:rPr>
              <w:t xml:space="preserve">Council to register the Bradfield Village Green. It was noted that the Parish Council has maintained  Bradfield Village Green for many years. </w:t>
            </w:r>
          </w:p>
          <w:p w14:paraId="6CD4A593" w14:textId="092F99BF" w:rsidR="00C93C27" w:rsidRPr="00C93C27" w:rsidRDefault="00C93C27" w:rsidP="00C93C27">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There is accumulated rubbish outside two houses. 1. House that Havebury Housing Association had removed the ruggish from- it seems to be accumulating again, possibly due to the aftermath of a flood. 2. Furniture e.g. couches, mattresses, are accumulating outside a house in Church Road, Stanningfield. Chairman to send a letter to the resident.</w:t>
            </w:r>
          </w:p>
        </w:tc>
        <w:tc>
          <w:tcPr>
            <w:tcW w:w="1134" w:type="dxa"/>
          </w:tcPr>
          <w:p w14:paraId="1F73FB25" w14:textId="77777777" w:rsidR="00D62BBE"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p w14:paraId="409F93CD"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p w14:paraId="2A593006"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p w14:paraId="7AE6D207" w14:textId="25AAEB60"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r w:rsidRPr="00810F00">
              <w:rPr>
                <w:rFonts w:ascii="Aptos" w:hAnsi="Aptos" w:cstheme="minorHAnsi"/>
                <w:sz w:val="20"/>
                <w:szCs w:val="20"/>
              </w:rPr>
              <w:t>Chair</w:t>
            </w:r>
          </w:p>
          <w:p w14:paraId="5D5FD6E6"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3E97AFF5"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073C2547"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A1FAF94"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C5ADEC6"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437C630B"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42E0FA60" w14:textId="77777777" w:rsidR="00C93C27" w:rsidRP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12BCC44" w14:textId="77777777"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r w:rsidRPr="00810F00">
              <w:rPr>
                <w:rFonts w:ascii="Aptos" w:hAnsi="Aptos" w:cstheme="minorHAnsi"/>
                <w:sz w:val="20"/>
                <w:szCs w:val="20"/>
              </w:rPr>
              <w:t>Chair</w:t>
            </w:r>
          </w:p>
          <w:p w14:paraId="5F975B39"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23CF714"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294CC9F2"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7C23D08"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6298DFA"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7A11950E"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2BC852AB"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DB54B6B"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95A34CE"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047DFFCA"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283753AE"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78E0E9B"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1E1F7DDD"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759425EF"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0477EF0E"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00D843F2"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0FAB1153"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785CACD4"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BB27CFE" w14:textId="77777777" w:rsidR="00C93C27"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p w14:paraId="53D629E3" w14:textId="77777777"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3D1E5926" w14:textId="77777777" w:rsidR="00810F00" w:rsidRDefault="00810F00"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651D297E" w14:textId="1FE4E773"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r w:rsidRPr="00810F00">
              <w:rPr>
                <w:rFonts w:ascii="Aptos" w:hAnsi="Aptos" w:cstheme="minorHAnsi"/>
                <w:sz w:val="20"/>
                <w:szCs w:val="20"/>
              </w:rPr>
              <w:t>Chair</w:t>
            </w:r>
          </w:p>
          <w:p w14:paraId="2F1007C4" w14:textId="77777777"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3F20113B" w14:textId="77777777" w:rsidR="00C93C27" w:rsidRPr="00810F00"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328C79E3" w14:textId="77777777" w:rsidR="008F5B7E" w:rsidRDefault="008F5B7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1D2623D6" w14:textId="77777777" w:rsidR="008F5B7E" w:rsidRDefault="008F5B7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4B58D43C" w14:textId="77777777" w:rsidR="008F5B7E" w:rsidRDefault="008F5B7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0000A7D5" w14:textId="77777777" w:rsidR="0030683F" w:rsidRDefault="0030683F"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20"/>
                <w:szCs w:val="20"/>
              </w:rPr>
            </w:pPr>
          </w:p>
          <w:p w14:paraId="34E0F84E" w14:textId="164213DC" w:rsidR="00C93C27" w:rsidRPr="00DB17D6"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r w:rsidRPr="00810F00">
              <w:rPr>
                <w:rFonts w:ascii="Aptos" w:hAnsi="Aptos" w:cstheme="minorHAnsi"/>
                <w:sz w:val="20"/>
                <w:szCs w:val="20"/>
              </w:rPr>
              <w:t>Clerk</w:t>
            </w:r>
          </w:p>
        </w:tc>
      </w:tr>
      <w:tr w:rsidR="00D62BBE" w:rsidRPr="00DB17D6" w14:paraId="4195BC3F" w14:textId="77777777" w:rsidTr="00BD52E0">
        <w:tc>
          <w:tcPr>
            <w:tcW w:w="993" w:type="dxa"/>
          </w:tcPr>
          <w:p w14:paraId="3B9065E2" w14:textId="6AA5C856"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lastRenderedPageBreak/>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83</w:t>
            </w:r>
          </w:p>
        </w:tc>
        <w:tc>
          <w:tcPr>
            <w:tcW w:w="7796" w:type="dxa"/>
          </w:tcPr>
          <w:p w14:paraId="2DA157B5"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UPDATES FROM COUNTY and DISTRICT COUNCILLORS</w:t>
            </w:r>
          </w:p>
        </w:tc>
        <w:tc>
          <w:tcPr>
            <w:tcW w:w="1134" w:type="dxa"/>
          </w:tcPr>
          <w:p w14:paraId="21AE94F8"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426A7441" w14:textId="77777777" w:rsidTr="00BD52E0">
        <w:tc>
          <w:tcPr>
            <w:tcW w:w="993" w:type="dxa"/>
          </w:tcPr>
          <w:p w14:paraId="286381AC" w14:textId="77777777" w:rsidR="00D62BBE" w:rsidRPr="00DB17D6" w:rsidRDefault="00D62BBE" w:rsidP="00030F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0C727396" w14:textId="6A058600" w:rsidR="00D62BBE" w:rsidRPr="00DB17D6" w:rsidRDefault="007770D2"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U</w:t>
            </w:r>
            <w:r w:rsidR="00D62BBE" w:rsidRPr="00DB17D6">
              <w:rPr>
                <w:rFonts w:ascii="Aptos" w:hAnsi="Aptos" w:cstheme="minorHAnsi"/>
                <w:bCs/>
              </w:rPr>
              <w:t>pdate from County Councillor K. Soons</w:t>
            </w:r>
            <w:r w:rsidR="00C93C27">
              <w:rPr>
                <w:rFonts w:ascii="Aptos" w:hAnsi="Aptos" w:cstheme="minorHAnsi"/>
                <w:bCs/>
              </w:rPr>
              <w:t>: not present</w:t>
            </w:r>
            <w:r w:rsidR="00D62BBE" w:rsidRPr="00DB17D6">
              <w:rPr>
                <w:rFonts w:ascii="Aptos" w:hAnsi="Aptos" w:cstheme="minorHAnsi"/>
                <w:bCs/>
              </w:rPr>
              <w:t xml:space="preserve"> </w:t>
            </w:r>
          </w:p>
        </w:tc>
        <w:tc>
          <w:tcPr>
            <w:tcW w:w="1134" w:type="dxa"/>
          </w:tcPr>
          <w:p w14:paraId="1DC8FBA4"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286A2146" w14:textId="77777777" w:rsidTr="00BD52E0">
        <w:tc>
          <w:tcPr>
            <w:tcW w:w="993" w:type="dxa"/>
          </w:tcPr>
          <w:p w14:paraId="08FACBDE" w14:textId="77777777" w:rsidR="00D62BBE" w:rsidRPr="00DB17D6" w:rsidRDefault="00D62BBE" w:rsidP="00030F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b.</w:t>
            </w:r>
          </w:p>
        </w:tc>
        <w:tc>
          <w:tcPr>
            <w:tcW w:w="7796" w:type="dxa"/>
          </w:tcPr>
          <w:p w14:paraId="186BA67E" w14:textId="1E0E7652" w:rsidR="00810F00" w:rsidRPr="00DB17D6" w:rsidRDefault="007770D2"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U</w:t>
            </w:r>
            <w:r w:rsidR="00D62BBE" w:rsidRPr="00DB17D6">
              <w:rPr>
                <w:rFonts w:ascii="Aptos" w:hAnsi="Aptos" w:cstheme="minorHAnsi"/>
                <w:bCs/>
              </w:rPr>
              <w:t>pdate from the District Councillor S Mildmay-White</w:t>
            </w:r>
            <w:r w:rsidR="00C93C27">
              <w:rPr>
                <w:rFonts w:ascii="Aptos" w:hAnsi="Aptos" w:cstheme="minorHAnsi"/>
                <w:bCs/>
              </w:rPr>
              <w:t>: not present</w:t>
            </w:r>
            <w:r w:rsidR="00030F00" w:rsidRPr="00DB17D6">
              <w:rPr>
                <w:rFonts w:ascii="Aptos" w:hAnsi="Aptos" w:cstheme="minorHAnsi"/>
                <w:bCs/>
              </w:rPr>
              <w:t xml:space="preserve"> </w:t>
            </w:r>
          </w:p>
        </w:tc>
        <w:tc>
          <w:tcPr>
            <w:tcW w:w="1134" w:type="dxa"/>
          </w:tcPr>
          <w:p w14:paraId="74DEF501"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u w:val="single"/>
              </w:rPr>
            </w:pPr>
          </w:p>
        </w:tc>
      </w:tr>
      <w:tr w:rsidR="00D62BBE" w:rsidRPr="00DB17D6" w14:paraId="7E0F9848" w14:textId="77777777" w:rsidTr="00BD52E0">
        <w:tc>
          <w:tcPr>
            <w:tcW w:w="993" w:type="dxa"/>
          </w:tcPr>
          <w:p w14:paraId="0A8B424A" w14:textId="1F54FC4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84</w:t>
            </w:r>
          </w:p>
        </w:tc>
        <w:tc>
          <w:tcPr>
            <w:tcW w:w="7796" w:type="dxa"/>
          </w:tcPr>
          <w:p w14:paraId="1B7ACBC7" w14:textId="769EDF8C"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color w:val="FF0000"/>
              </w:rPr>
            </w:pPr>
            <w:r w:rsidRPr="00DB17D6">
              <w:rPr>
                <w:rFonts w:ascii="Aptos" w:hAnsi="Aptos" w:cstheme="minorHAnsi"/>
                <w:b/>
                <w:bCs/>
              </w:rPr>
              <w:t>MINUTES OF THE PARISH COUNCIL MEETING held</w:t>
            </w:r>
            <w:r w:rsidR="00120EBB" w:rsidRPr="00DB17D6">
              <w:rPr>
                <w:rFonts w:ascii="Aptos" w:hAnsi="Aptos" w:cstheme="minorHAnsi"/>
                <w:b/>
                <w:bCs/>
              </w:rPr>
              <w:t xml:space="preserve"> </w:t>
            </w:r>
            <w:r w:rsidR="00767782" w:rsidRPr="00DB17D6">
              <w:rPr>
                <w:rFonts w:ascii="Aptos" w:hAnsi="Aptos" w:cstheme="minorHAnsi"/>
                <w:b/>
                <w:bCs/>
              </w:rPr>
              <w:t>5</w:t>
            </w:r>
            <w:r w:rsidR="00767782" w:rsidRPr="00DB17D6">
              <w:rPr>
                <w:rFonts w:ascii="Aptos" w:hAnsi="Aptos" w:cstheme="minorHAnsi"/>
                <w:b/>
                <w:bCs/>
                <w:vertAlign w:val="superscript"/>
              </w:rPr>
              <w:t>th</w:t>
            </w:r>
            <w:r w:rsidR="00767782" w:rsidRPr="00DB17D6">
              <w:rPr>
                <w:rFonts w:ascii="Aptos" w:hAnsi="Aptos" w:cstheme="minorHAnsi"/>
                <w:b/>
                <w:bCs/>
              </w:rPr>
              <w:t xml:space="preserve"> December </w:t>
            </w:r>
            <w:r w:rsidR="00F23A97" w:rsidRPr="00DB17D6">
              <w:rPr>
                <w:rFonts w:ascii="Aptos" w:hAnsi="Aptos" w:cstheme="minorHAnsi"/>
                <w:b/>
                <w:bCs/>
              </w:rPr>
              <w:t xml:space="preserve">2023 </w:t>
            </w:r>
          </w:p>
        </w:tc>
        <w:tc>
          <w:tcPr>
            <w:tcW w:w="1134" w:type="dxa"/>
          </w:tcPr>
          <w:p w14:paraId="50E8624A" w14:textId="77777777"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D62BBE" w:rsidRPr="00DB17D6" w14:paraId="7573AE69" w14:textId="77777777" w:rsidTr="00BD52E0">
        <w:tc>
          <w:tcPr>
            <w:tcW w:w="993" w:type="dxa"/>
          </w:tcPr>
          <w:p w14:paraId="3751F579" w14:textId="77777777" w:rsidR="00D62BBE" w:rsidRPr="00DB17D6" w:rsidRDefault="00D62BBE">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tc>
        <w:tc>
          <w:tcPr>
            <w:tcW w:w="7796" w:type="dxa"/>
          </w:tcPr>
          <w:p w14:paraId="5E42EB69" w14:textId="5860F46C" w:rsidR="00D62BBE" w:rsidRPr="00DB17D6" w:rsidRDefault="00C93C27"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w:t>
            </w:r>
            <w:r w:rsidR="00D62BBE" w:rsidRPr="00DB17D6">
              <w:rPr>
                <w:rFonts w:ascii="Aptos" w:hAnsi="Aptos" w:cstheme="minorHAnsi"/>
                <w:bCs/>
              </w:rPr>
              <w:t xml:space="preserve">he Minutes of the Parish Council meeting </w:t>
            </w:r>
            <w:r w:rsidR="00423938" w:rsidRPr="00DB17D6">
              <w:rPr>
                <w:rFonts w:ascii="Aptos" w:hAnsi="Aptos" w:cstheme="minorHAnsi"/>
                <w:bCs/>
              </w:rPr>
              <w:t xml:space="preserve">held </w:t>
            </w:r>
            <w:r w:rsidR="00441C64" w:rsidRPr="00DB17D6">
              <w:rPr>
                <w:rFonts w:ascii="Aptos" w:hAnsi="Aptos" w:cstheme="minorHAnsi"/>
                <w:bCs/>
              </w:rPr>
              <w:t xml:space="preserve">on </w:t>
            </w:r>
            <w:r w:rsidR="00767782" w:rsidRPr="00DB17D6">
              <w:rPr>
                <w:rFonts w:ascii="Aptos" w:hAnsi="Aptos" w:cstheme="minorHAnsi"/>
                <w:bCs/>
              </w:rPr>
              <w:t>5</w:t>
            </w:r>
            <w:r w:rsidR="00767782" w:rsidRPr="00DB17D6">
              <w:rPr>
                <w:rFonts w:ascii="Aptos" w:hAnsi="Aptos" w:cstheme="minorHAnsi"/>
                <w:bCs/>
                <w:vertAlign w:val="superscript"/>
              </w:rPr>
              <w:t>th</w:t>
            </w:r>
            <w:r w:rsidR="00767782" w:rsidRPr="00DB17D6">
              <w:rPr>
                <w:rFonts w:ascii="Aptos" w:hAnsi="Aptos" w:cstheme="minorHAnsi"/>
                <w:bCs/>
              </w:rPr>
              <w:t xml:space="preserve"> December </w:t>
            </w:r>
            <w:r w:rsidR="00F23A97" w:rsidRPr="00DB17D6">
              <w:rPr>
                <w:rFonts w:ascii="Aptos" w:hAnsi="Aptos" w:cstheme="minorHAnsi"/>
                <w:bCs/>
              </w:rPr>
              <w:t xml:space="preserve">2023 </w:t>
            </w:r>
            <w:r>
              <w:rPr>
                <w:rFonts w:ascii="Aptos" w:hAnsi="Aptos" w:cstheme="minorHAnsi"/>
                <w:bCs/>
              </w:rPr>
              <w:t xml:space="preserve">were unanimously </w:t>
            </w:r>
            <w:r w:rsidRPr="00C93C27">
              <w:rPr>
                <w:rFonts w:ascii="Aptos" w:hAnsi="Aptos" w:cstheme="minorHAnsi"/>
                <w:b/>
              </w:rPr>
              <w:t xml:space="preserve">AGREED </w:t>
            </w:r>
            <w:r>
              <w:rPr>
                <w:rFonts w:ascii="Aptos" w:hAnsi="Aptos" w:cstheme="minorHAnsi"/>
                <w:bCs/>
              </w:rPr>
              <w:t>and the Chairman authorised to sign the same.</w:t>
            </w:r>
          </w:p>
        </w:tc>
        <w:tc>
          <w:tcPr>
            <w:tcW w:w="1134" w:type="dxa"/>
          </w:tcPr>
          <w:p w14:paraId="484E0DC9" w14:textId="1A8DB65E" w:rsidR="00D62BBE" w:rsidRPr="00DB17D6" w:rsidRDefault="00D62BBE" w:rsidP="00D62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0513B8" w:rsidRPr="00DB17D6" w14:paraId="3B8391DF" w14:textId="77777777" w:rsidTr="00BD52E0">
        <w:tc>
          <w:tcPr>
            <w:tcW w:w="993" w:type="dxa"/>
          </w:tcPr>
          <w:p w14:paraId="71F6DC8A" w14:textId="77777777" w:rsidR="000513B8" w:rsidRPr="00DB17D6" w:rsidRDefault="000513B8">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p>
        </w:tc>
        <w:tc>
          <w:tcPr>
            <w:tcW w:w="7796" w:type="dxa"/>
          </w:tcPr>
          <w:p w14:paraId="55012BA5" w14:textId="0D347268" w:rsidR="000513B8" w:rsidRPr="00DB17D6" w:rsidRDefault="000E3AC9"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B</w:t>
            </w:r>
            <w:r w:rsidR="000513B8" w:rsidRPr="00DB17D6">
              <w:rPr>
                <w:rFonts w:ascii="Aptos" w:hAnsi="Aptos" w:cstheme="minorHAnsi"/>
                <w:bCs/>
              </w:rPr>
              <w:t>usiness remaining from the meeting not on this agenda</w:t>
            </w:r>
            <w:r w:rsidR="00C93C27">
              <w:rPr>
                <w:rFonts w:ascii="Aptos" w:hAnsi="Aptos" w:cstheme="minorHAnsi"/>
                <w:bCs/>
              </w:rPr>
              <w:t>: none</w:t>
            </w:r>
          </w:p>
        </w:tc>
        <w:tc>
          <w:tcPr>
            <w:tcW w:w="1134" w:type="dxa"/>
          </w:tcPr>
          <w:p w14:paraId="28F43435" w14:textId="7777777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u w:val="single"/>
              </w:rPr>
            </w:pPr>
          </w:p>
        </w:tc>
      </w:tr>
      <w:tr w:rsidR="000513B8" w:rsidRPr="00DB17D6" w14:paraId="388929A3" w14:textId="77777777" w:rsidTr="00BD52E0">
        <w:tc>
          <w:tcPr>
            <w:tcW w:w="993" w:type="dxa"/>
          </w:tcPr>
          <w:p w14:paraId="3FD8B256" w14:textId="06AC476D"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w:t>
            </w:r>
            <w:r w:rsidR="00767782" w:rsidRPr="00DB17D6">
              <w:rPr>
                <w:rFonts w:ascii="Aptos" w:hAnsi="Aptos" w:cstheme="minorHAnsi"/>
                <w:bCs/>
                <w:sz w:val="20"/>
                <w:szCs w:val="20"/>
              </w:rPr>
              <w:t>5</w:t>
            </w:r>
          </w:p>
        </w:tc>
        <w:tc>
          <w:tcPr>
            <w:tcW w:w="7796" w:type="dxa"/>
          </w:tcPr>
          <w:p w14:paraId="773E5672" w14:textId="6DDA5A33" w:rsidR="000513B8" w:rsidRPr="00DB17D6" w:rsidRDefault="005170F9"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
                <w:bCs/>
              </w:rPr>
              <w:t>MATTERS RELATING TO BRADFIELD COMBUST VILLAGE GREEN</w:t>
            </w:r>
          </w:p>
        </w:tc>
        <w:tc>
          <w:tcPr>
            <w:tcW w:w="1134" w:type="dxa"/>
          </w:tcPr>
          <w:p w14:paraId="2D873F03" w14:textId="19E8598F"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1916EC" w:rsidRPr="00DB17D6" w14:paraId="63C25C26" w14:textId="77777777" w:rsidTr="00BD52E0">
        <w:tc>
          <w:tcPr>
            <w:tcW w:w="993" w:type="dxa"/>
          </w:tcPr>
          <w:p w14:paraId="2C6B0767" w14:textId="71CF92DF" w:rsidR="001916EC" w:rsidRPr="00DB17D6" w:rsidRDefault="001916EC"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lastRenderedPageBreak/>
              <w:t>a.</w:t>
            </w:r>
          </w:p>
        </w:tc>
        <w:tc>
          <w:tcPr>
            <w:tcW w:w="7796" w:type="dxa"/>
          </w:tcPr>
          <w:p w14:paraId="2107BD55" w14:textId="6F96D213" w:rsidR="007E4802" w:rsidRPr="00DB17D6" w:rsidRDefault="005170F9" w:rsidP="00352A7E">
            <w:pPr>
              <w:textAlignment w:val="baseline"/>
              <w:rPr>
                <w:rFonts w:ascii="Aptos" w:hAnsi="Aptos" w:cstheme="minorHAnsi"/>
              </w:rPr>
            </w:pPr>
            <w:r w:rsidRPr="00DB17D6">
              <w:rPr>
                <w:rFonts w:ascii="Aptos" w:hAnsi="Aptos" w:cstheme="minorHAnsi"/>
              </w:rPr>
              <w:t> Progress report on safeguarding and ownership of the BC Green</w:t>
            </w:r>
            <w:r w:rsidR="00DE607B" w:rsidRPr="00DB17D6">
              <w:rPr>
                <w:rFonts w:ascii="Aptos" w:hAnsi="Aptos" w:cstheme="minorHAnsi"/>
              </w:rPr>
              <w:t>: Letter from Chairman to Mr Fox</w:t>
            </w:r>
            <w:r w:rsidR="00C93C27">
              <w:rPr>
                <w:rFonts w:ascii="Aptos" w:hAnsi="Aptos" w:cstheme="minorHAnsi"/>
              </w:rPr>
              <w:t>, see above at 2024/82 (iii)</w:t>
            </w:r>
          </w:p>
        </w:tc>
        <w:tc>
          <w:tcPr>
            <w:tcW w:w="1134" w:type="dxa"/>
          </w:tcPr>
          <w:p w14:paraId="40F72139" w14:textId="080602F7" w:rsidR="001916EC" w:rsidRPr="00DB17D6" w:rsidRDefault="001916EC"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0513B8" w:rsidRPr="00DB17D6" w14:paraId="660106CF" w14:textId="77777777" w:rsidTr="00BD52E0">
        <w:tc>
          <w:tcPr>
            <w:tcW w:w="993" w:type="dxa"/>
          </w:tcPr>
          <w:p w14:paraId="689BADE4" w14:textId="60845D82"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w:t>
            </w:r>
            <w:r w:rsidR="00767782" w:rsidRPr="00DB17D6">
              <w:rPr>
                <w:rFonts w:ascii="Aptos" w:hAnsi="Aptos" w:cstheme="minorHAnsi"/>
                <w:bCs/>
                <w:sz w:val="20"/>
                <w:szCs w:val="20"/>
              </w:rPr>
              <w:t>6</w:t>
            </w:r>
          </w:p>
        </w:tc>
        <w:tc>
          <w:tcPr>
            <w:tcW w:w="7796" w:type="dxa"/>
          </w:tcPr>
          <w:p w14:paraId="376AE77C" w14:textId="2A2258C3" w:rsidR="000513B8" w:rsidRPr="00DB17D6" w:rsidRDefault="000E3AC9"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DB17D6">
              <w:rPr>
                <w:rFonts w:ascii="Aptos" w:hAnsi="Aptos" w:cstheme="minorHAnsi"/>
                <w:b/>
                <w:bCs/>
              </w:rPr>
              <w:t xml:space="preserve">MATTERS RELATING TO </w:t>
            </w:r>
            <w:r w:rsidR="000513B8" w:rsidRPr="00DB17D6">
              <w:rPr>
                <w:rFonts w:ascii="Aptos" w:hAnsi="Aptos" w:cstheme="minorHAnsi"/>
                <w:b/>
                <w:bCs/>
              </w:rPr>
              <w:t>FINANCE</w:t>
            </w:r>
          </w:p>
        </w:tc>
        <w:tc>
          <w:tcPr>
            <w:tcW w:w="1134" w:type="dxa"/>
          </w:tcPr>
          <w:p w14:paraId="1B3F49DB" w14:textId="7777777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0513B8" w:rsidRPr="00DB17D6" w14:paraId="71B01E47" w14:textId="77777777" w:rsidTr="00BD52E0">
        <w:tc>
          <w:tcPr>
            <w:tcW w:w="993" w:type="dxa"/>
          </w:tcPr>
          <w:p w14:paraId="01A19E5D" w14:textId="52E06C3C" w:rsidR="000513B8" w:rsidRPr="00DB17D6" w:rsidRDefault="000513B8"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30450C7C" w14:textId="15432C0F" w:rsidR="000513B8" w:rsidRPr="00DB17D6" w:rsidRDefault="00C93C27"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w:t>
            </w:r>
            <w:r w:rsidR="000513B8" w:rsidRPr="00DB17D6">
              <w:rPr>
                <w:rFonts w:ascii="Aptos" w:hAnsi="Aptos" w:cstheme="minorHAnsi"/>
                <w:bCs/>
              </w:rPr>
              <w:t>Accounts Payable</w:t>
            </w:r>
            <w:r w:rsidR="009969EB" w:rsidRPr="00DB17D6">
              <w:rPr>
                <w:rFonts w:ascii="Aptos" w:hAnsi="Aptos" w:cstheme="minorHAnsi"/>
                <w:bCs/>
              </w:rPr>
              <w:t xml:space="preserve"> </w:t>
            </w:r>
            <w:r>
              <w:rPr>
                <w:rFonts w:ascii="Aptos" w:hAnsi="Aptos" w:cstheme="minorHAnsi"/>
                <w:bCs/>
              </w:rPr>
              <w:t xml:space="preserve">for </w:t>
            </w:r>
            <w:r w:rsidR="00767782" w:rsidRPr="00DB17D6">
              <w:rPr>
                <w:rFonts w:ascii="Aptos" w:hAnsi="Aptos" w:cstheme="minorHAnsi"/>
                <w:bCs/>
              </w:rPr>
              <w:t xml:space="preserve">January </w:t>
            </w:r>
            <w:r w:rsidR="009969EB" w:rsidRPr="00DB17D6">
              <w:rPr>
                <w:rFonts w:ascii="Aptos" w:hAnsi="Aptos" w:cstheme="minorHAnsi"/>
                <w:bCs/>
              </w:rPr>
              <w:t>202</w:t>
            </w:r>
            <w:r w:rsidR="00767782" w:rsidRPr="00DB17D6">
              <w:rPr>
                <w:rFonts w:ascii="Aptos" w:hAnsi="Aptos" w:cstheme="minorHAnsi"/>
                <w:bCs/>
              </w:rPr>
              <w:t>4</w:t>
            </w:r>
            <w:r>
              <w:rPr>
                <w:rFonts w:ascii="Aptos" w:hAnsi="Aptos" w:cstheme="minorHAnsi"/>
                <w:bCs/>
              </w:rPr>
              <w:t xml:space="preserve"> were </w:t>
            </w:r>
            <w:r w:rsidRPr="00C93C27">
              <w:rPr>
                <w:rFonts w:ascii="Aptos" w:hAnsi="Aptos" w:cstheme="minorHAnsi"/>
                <w:bCs/>
              </w:rPr>
              <w:t xml:space="preserve">unanimously </w:t>
            </w:r>
            <w:r w:rsidRPr="00C93C27">
              <w:rPr>
                <w:rFonts w:ascii="Aptos" w:hAnsi="Aptos" w:cstheme="minorHAnsi"/>
                <w:b/>
                <w:bCs/>
              </w:rPr>
              <w:t>AGREED</w:t>
            </w:r>
          </w:p>
        </w:tc>
        <w:tc>
          <w:tcPr>
            <w:tcW w:w="1134" w:type="dxa"/>
          </w:tcPr>
          <w:p w14:paraId="63FCBB73" w14:textId="05DE0081" w:rsidR="000513B8" w:rsidRPr="00810F00" w:rsidRDefault="00C93C27"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sidRPr="00810F00">
              <w:rPr>
                <w:rFonts w:ascii="Aptos" w:hAnsi="Aptos" w:cstheme="minorHAnsi"/>
                <w:bCs/>
                <w:sz w:val="18"/>
                <w:szCs w:val="18"/>
              </w:rPr>
              <w:t>Appendix B</w:t>
            </w:r>
          </w:p>
        </w:tc>
      </w:tr>
      <w:tr w:rsidR="00CB5E43" w:rsidRPr="00DB17D6" w14:paraId="7C8B145D" w14:textId="77777777" w:rsidTr="00BD52E0">
        <w:tc>
          <w:tcPr>
            <w:tcW w:w="993" w:type="dxa"/>
          </w:tcPr>
          <w:p w14:paraId="0D34AE20" w14:textId="539DA2FD" w:rsidR="00CB5E43" w:rsidRPr="00DB17D6" w:rsidRDefault="00CB5E43"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b.</w:t>
            </w:r>
          </w:p>
        </w:tc>
        <w:tc>
          <w:tcPr>
            <w:tcW w:w="7796" w:type="dxa"/>
          </w:tcPr>
          <w:p w14:paraId="3908B3AE" w14:textId="6B12DE9C" w:rsidR="00CB5E43" w:rsidRPr="00DB17D6" w:rsidRDefault="00CB5E4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To confirm the additional bank signatories</w:t>
            </w:r>
          </w:p>
        </w:tc>
        <w:tc>
          <w:tcPr>
            <w:tcW w:w="1134" w:type="dxa"/>
          </w:tcPr>
          <w:p w14:paraId="1DE1DA94" w14:textId="77777777" w:rsidR="00CB5E43" w:rsidRPr="00DB17D6" w:rsidRDefault="00CB5E4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0513B8" w:rsidRPr="00DB17D6" w14:paraId="6EBA7540" w14:textId="77777777" w:rsidTr="00BD52E0">
        <w:tc>
          <w:tcPr>
            <w:tcW w:w="993" w:type="dxa"/>
          </w:tcPr>
          <w:p w14:paraId="0C8676BE" w14:textId="53F7C653" w:rsidR="000513B8" w:rsidRPr="00DB17D6" w:rsidRDefault="00CB5E43"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c</w:t>
            </w:r>
            <w:r w:rsidR="000513B8" w:rsidRPr="00DB17D6">
              <w:rPr>
                <w:rFonts w:ascii="Aptos" w:hAnsi="Aptos" w:cstheme="minorHAnsi"/>
                <w:bCs/>
                <w:sz w:val="20"/>
                <w:szCs w:val="20"/>
              </w:rPr>
              <w:t>.</w:t>
            </w:r>
          </w:p>
        </w:tc>
        <w:tc>
          <w:tcPr>
            <w:tcW w:w="7796" w:type="dxa"/>
          </w:tcPr>
          <w:p w14:paraId="1D860EB3" w14:textId="7777777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To authorise the signatories to sign the relevant cheques</w:t>
            </w:r>
          </w:p>
        </w:tc>
        <w:tc>
          <w:tcPr>
            <w:tcW w:w="1134" w:type="dxa"/>
          </w:tcPr>
          <w:p w14:paraId="3AEE9AEE" w14:textId="7777777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645406" w:rsidRPr="00DB17D6" w14:paraId="5ABCC754" w14:textId="77777777" w:rsidTr="00BD52E0">
        <w:tc>
          <w:tcPr>
            <w:tcW w:w="993" w:type="dxa"/>
          </w:tcPr>
          <w:p w14:paraId="1B1B2B24" w14:textId="5193F2CA" w:rsidR="00645406" w:rsidRPr="00DB17D6" w:rsidRDefault="00645406"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d.</w:t>
            </w:r>
          </w:p>
        </w:tc>
        <w:tc>
          <w:tcPr>
            <w:tcW w:w="7796" w:type="dxa"/>
          </w:tcPr>
          <w:p w14:paraId="28C8FD12" w14:textId="1D1FA325" w:rsidR="00645406" w:rsidRDefault="00810F00"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w:t>
            </w:r>
            <w:r w:rsidR="00645406" w:rsidRPr="00DB17D6">
              <w:rPr>
                <w:rFonts w:ascii="Aptos" w:hAnsi="Aptos" w:cstheme="minorHAnsi"/>
                <w:bCs/>
              </w:rPr>
              <w:t xml:space="preserve">he accounts to quarter 3 </w:t>
            </w:r>
            <w:r>
              <w:rPr>
                <w:rFonts w:ascii="Aptos" w:hAnsi="Aptos" w:cstheme="minorHAnsi"/>
                <w:bCs/>
              </w:rPr>
              <w:t xml:space="preserve">were </w:t>
            </w:r>
            <w:r w:rsidRPr="00810F00">
              <w:rPr>
                <w:rFonts w:ascii="Aptos" w:hAnsi="Aptos" w:cstheme="minorHAnsi"/>
                <w:b/>
              </w:rPr>
              <w:t>RECEIVED</w:t>
            </w:r>
          </w:p>
          <w:p w14:paraId="7EE46B00" w14:textId="72E89EA9" w:rsidR="00810F00" w:rsidRPr="00DB17D6" w:rsidRDefault="00810F00"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There were no questions</w:t>
            </w:r>
          </w:p>
          <w:p w14:paraId="3B8D42E8" w14:textId="77777777" w:rsidR="00645406" w:rsidRPr="00DB17D6" w:rsidRDefault="00645406" w:rsidP="006454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Payments</w:t>
            </w:r>
          </w:p>
          <w:p w14:paraId="1C1410CC" w14:textId="77777777" w:rsidR="00645406" w:rsidRPr="00DB17D6" w:rsidRDefault="00645406" w:rsidP="006454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Receipts</w:t>
            </w:r>
          </w:p>
          <w:p w14:paraId="608D1753" w14:textId="77777777" w:rsidR="00645406" w:rsidRPr="00DB17D6" w:rsidRDefault="00645406" w:rsidP="006454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Bank reconciliation</w:t>
            </w:r>
          </w:p>
          <w:p w14:paraId="7C52B90D" w14:textId="4A2F2C57" w:rsidR="00645406" w:rsidRPr="00DB17D6" w:rsidRDefault="00645406" w:rsidP="006454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Budget comparison</w:t>
            </w:r>
          </w:p>
        </w:tc>
        <w:tc>
          <w:tcPr>
            <w:tcW w:w="1134" w:type="dxa"/>
          </w:tcPr>
          <w:p w14:paraId="0C9211AD" w14:textId="12905836" w:rsidR="00645406" w:rsidRPr="00DB17D6" w:rsidRDefault="00645406"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62584A" w:rsidRPr="00DB17D6" w14:paraId="2BDEFAEF" w14:textId="77777777" w:rsidTr="00BD52E0">
        <w:tc>
          <w:tcPr>
            <w:tcW w:w="993" w:type="dxa"/>
          </w:tcPr>
          <w:p w14:paraId="36601CD4" w14:textId="34B106F1" w:rsidR="0062584A" w:rsidRPr="00DB17D6" w:rsidRDefault="00645406"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e</w:t>
            </w:r>
            <w:r w:rsidR="0062584A" w:rsidRPr="00DB17D6">
              <w:rPr>
                <w:rFonts w:ascii="Aptos" w:hAnsi="Aptos" w:cstheme="minorHAnsi"/>
                <w:bCs/>
                <w:sz w:val="20"/>
                <w:szCs w:val="20"/>
              </w:rPr>
              <w:t>.</w:t>
            </w:r>
          </w:p>
        </w:tc>
        <w:tc>
          <w:tcPr>
            <w:tcW w:w="7796" w:type="dxa"/>
          </w:tcPr>
          <w:p w14:paraId="0DF79C95" w14:textId="32489662" w:rsidR="0062584A" w:rsidRDefault="0062584A"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w:t>
            </w:r>
            <w:r w:rsidR="00767782" w:rsidRPr="00DB17D6">
              <w:rPr>
                <w:rFonts w:ascii="Aptos" w:hAnsi="Aptos" w:cstheme="minorHAnsi"/>
                <w:bCs/>
              </w:rPr>
              <w:t xml:space="preserve">he Budget for 2024-5 </w:t>
            </w:r>
            <w:r w:rsidR="00810F00">
              <w:rPr>
                <w:rFonts w:ascii="Aptos" w:hAnsi="Aptos" w:cstheme="minorHAnsi"/>
                <w:bCs/>
              </w:rPr>
              <w:t>was</w:t>
            </w:r>
            <w:r w:rsidR="00810F00" w:rsidRPr="00810F00">
              <w:rPr>
                <w:rFonts w:ascii="Aptos" w:hAnsi="Aptos" w:cstheme="minorHAnsi"/>
                <w:b/>
              </w:rPr>
              <w:t xml:space="preserve"> </w:t>
            </w:r>
            <w:r w:rsidR="00806023" w:rsidRPr="00806023">
              <w:rPr>
                <w:rFonts w:ascii="Aptos" w:hAnsi="Aptos" w:cstheme="minorHAnsi"/>
                <w:bCs/>
              </w:rPr>
              <w:t>considered and</w:t>
            </w:r>
            <w:r w:rsidR="00806023">
              <w:rPr>
                <w:rFonts w:ascii="Aptos" w:hAnsi="Aptos" w:cstheme="minorHAnsi"/>
                <w:b/>
              </w:rPr>
              <w:t xml:space="preserve"> </w:t>
            </w:r>
            <w:r w:rsidR="00806023" w:rsidRPr="00806023">
              <w:rPr>
                <w:rFonts w:ascii="Aptos" w:hAnsi="Aptos" w:cstheme="minorHAnsi"/>
                <w:bCs/>
              </w:rPr>
              <w:t xml:space="preserve">unanimously </w:t>
            </w:r>
            <w:r w:rsidR="00810F00" w:rsidRPr="00810F00">
              <w:rPr>
                <w:rFonts w:ascii="Aptos" w:hAnsi="Aptos" w:cstheme="minorHAnsi"/>
                <w:b/>
              </w:rPr>
              <w:t>AGREED</w:t>
            </w:r>
            <w:r w:rsidR="00810F00">
              <w:rPr>
                <w:rFonts w:ascii="Aptos" w:hAnsi="Aptos" w:cstheme="minorHAnsi"/>
                <w:bCs/>
              </w:rPr>
              <w:t xml:space="preserve"> </w:t>
            </w:r>
          </w:p>
          <w:p w14:paraId="203EAEAF" w14:textId="039A17E9" w:rsidR="00806023" w:rsidRPr="00DB17D6" w:rsidRDefault="0080602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806023">
              <w:rPr>
                <w:rFonts w:ascii="Aptos" w:hAnsi="Aptos" w:cstheme="minorHAnsi"/>
                <w:bCs/>
              </w:rPr>
              <w:t xml:space="preserve">It was </w:t>
            </w:r>
            <w:r w:rsidRPr="00806023">
              <w:rPr>
                <w:rFonts w:ascii="Aptos" w:hAnsi="Aptos" w:cstheme="minorHAnsi"/>
                <w:b/>
              </w:rPr>
              <w:t xml:space="preserve">RESOLVED </w:t>
            </w:r>
            <w:r w:rsidRPr="00806023">
              <w:rPr>
                <w:rFonts w:ascii="Aptos" w:hAnsi="Aptos" w:cstheme="minorHAnsi"/>
                <w:bCs/>
              </w:rPr>
              <w:t>to set</w:t>
            </w:r>
            <w:r>
              <w:rPr>
                <w:rFonts w:ascii="Aptos" w:hAnsi="Aptos" w:cstheme="minorHAnsi"/>
                <w:bCs/>
              </w:rPr>
              <w:t xml:space="preserve"> the Precept at slightly over 3% (3.08%)</w:t>
            </w:r>
          </w:p>
        </w:tc>
        <w:tc>
          <w:tcPr>
            <w:tcW w:w="1134" w:type="dxa"/>
          </w:tcPr>
          <w:p w14:paraId="1FC035DC" w14:textId="16B4B6DA" w:rsidR="0062584A" w:rsidRPr="00810F00" w:rsidRDefault="00810F00"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sidRPr="00810F00">
              <w:rPr>
                <w:rFonts w:ascii="Aptos" w:hAnsi="Aptos" w:cstheme="minorHAnsi"/>
                <w:bCs/>
                <w:sz w:val="18"/>
                <w:szCs w:val="18"/>
              </w:rPr>
              <w:t>Appendix C</w:t>
            </w:r>
          </w:p>
        </w:tc>
      </w:tr>
      <w:tr w:rsidR="00767782" w:rsidRPr="00DB17D6" w14:paraId="58C2C57D" w14:textId="77777777" w:rsidTr="00BD52E0">
        <w:tc>
          <w:tcPr>
            <w:tcW w:w="993" w:type="dxa"/>
          </w:tcPr>
          <w:p w14:paraId="1B0C70F8" w14:textId="48B978FF" w:rsidR="00767782" w:rsidRPr="00DB17D6" w:rsidRDefault="00645406"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f</w:t>
            </w:r>
            <w:r w:rsidR="00767782" w:rsidRPr="00DB17D6">
              <w:rPr>
                <w:rFonts w:ascii="Aptos" w:hAnsi="Aptos" w:cstheme="minorHAnsi"/>
                <w:bCs/>
                <w:sz w:val="20"/>
                <w:szCs w:val="20"/>
              </w:rPr>
              <w:t>.</w:t>
            </w:r>
          </w:p>
        </w:tc>
        <w:tc>
          <w:tcPr>
            <w:tcW w:w="7796" w:type="dxa"/>
          </w:tcPr>
          <w:p w14:paraId="5796C0A8" w14:textId="77777777" w:rsidR="00767782" w:rsidRDefault="0080602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Chairman and Clerk were authorised to sign the </w:t>
            </w:r>
            <w:r w:rsidR="00767782" w:rsidRPr="00DB17D6">
              <w:rPr>
                <w:rFonts w:ascii="Aptos" w:hAnsi="Aptos" w:cstheme="minorHAnsi"/>
                <w:bCs/>
              </w:rPr>
              <w:t>Precept Demand 2024-5</w:t>
            </w:r>
            <w:r>
              <w:rPr>
                <w:rFonts w:ascii="Aptos" w:hAnsi="Aptos" w:cstheme="minorHAnsi"/>
                <w:bCs/>
              </w:rPr>
              <w:t xml:space="preserve"> at 3.08%</w:t>
            </w:r>
          </w:p>
          <w:p w14:paraId="47568CE5" w14:textId="5B3EB0F4" w:rsidR="00B02EB2" w:rsidRPr="00DB17D6"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Clerk to source and inform new Councillors of new Councillor training</w:t>
            </w:r>
          </w:p>
        </w:tc>
        <w:tc>
          <w:tcPr>
            <w:tcW w:w="1134" w:type="dxa"/>
          </w:tcPr>
          <w:p w14:paraId="116C4A87" w14:textId="77777777" w:rsidR="00B02EB2"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sidRPr="00B02EB2">
              <w:rPr>
                <w:rFonts w:ascii="Aptos" w:hAnsi="Aptos" w:cstheme="minorHAnsi"/>
                <w:bCs/>
                <w:sz w:val="18"/>
                <w:szCs w:val="18"/>
              </w:rPr>
              <w:t>Clerk</w:t>
            </w:r>
          </w:p>
          <w:p w14:paraId="2F839675" w14:textId="77777777" w:rsidR="00B02EB2"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p w14:paraId="5E680CE0" w14:textId="300BAD18" w:rsidR="00B02EB2" w:rsidRPr="00B02EB2"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Pr>
                <w:rFonts w:ascii="Aptos" w:hAnsi="Aptos" w:cstheme="minorHAnsi"/>
                <w:bCs/>
                <w:sz w:val="18"/>
                <w:szCs w:val="18"/>
              </w:rPr>
              <w:t>Emailed 23/01/2024</w:t>
            </w:r>
            <w:r w:rsidR="0066468F">
              <w:rPr>
                <w:rFonts w:ascii="Aptos" w:hAnsi="Aptos" w:cstheme="minorHAnsi"/>
                <w:bCs/>
                <w:sz w:val="18"/>
                <w:szCs w:val="18"/>
              </w:rPr>
              <w:t xml:space="preserve"> and 16/02/2024</w:t>
            </w:r>
          </w:p>
        </w:tc>
      </w:tr>
      <w:tr w:rsidR="000E07E3" w:rsidRPr="00DB17D6" w14:paraId="2BBFC6F3" w14:textId="77777777" w:rsidTr="00BD52E0">
        <w:tc>
          <w:tcPr>
            <w:tcW w:w="993" w:type="dxa"/>
          </w:tcPr>
          <w:p w14:paraId="1D8069F5" w14:textId="27135790" w:rsidR="000E07E3" w:rsidRPr="00DB17D6" w:rsidRDefault="000E07E3" w:rsidP="000E07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8</w:t>
            </w:r>
            <w:r w:rsidR="00767782" w:rsidRPr="00DB17D6">
              <w:rPr>
                <w:rFonts w:ascii="Aptos" w:hAnsi="Aptos" w:cstheme="minorHAnsi"/>
                <w:bCs/>
                <w:sz w:val="20"/>
                <w:szCs w:val="20"/>
              </w:rPr>
              <w:t>7</w:t>
            </w:r>
          </w:p>
        </w:tc>
        <w:tc>
          <w:tcPr>
            <w:tcW w:w="7796" w:type="dxa"/>
          </w:tcPr>
          <w:p w14:paraId="626D8D15" w14:textId="01E55CBB" w:rsidR="000E07E3" w:rsidRPr="00DB17D6" w:rsidRDefault="000E07E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rPr>
            </w:pPr>
            <w:r w:rsidRPr="00DB17D6">
              <w:rPr>
                <w:rFonts w:ascii="Aptos" w:hAnsi="Aptos" w:cstheme="minorHAnsi"/>
                <w:b/>
              </w:rPr>
              <w:t>APPOINTMENT OF INTERNAL AUDITOR</w:t>
            </w:r>
          </w:p>
        </w:tc>
        <w:tc>
          <w:tcPr>
            <w:tcW w:w="1134" w:type="dxa"/>
          </w:tcPr>
          <w:p w14:paraId="1FCA377F" w14:textId="63C3A458" w:rsidR="000E07E3" w:rsidRPr="00DB17D6" w:rsidRDefault="000E07E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tc>
      </w:tr>
      <w:tr w:rsidR="000E07E3" w:rsidRPr="00DB17D6" w14:paraId="11EBF4B5" w14:textId="77777777" w:rsidTr="00BD52E0">
        <w:tc>
          <w:tcPr>
            <w:tcW w:w="993" w:type="dxa"/>
          </w:tcPr>
          <w:p w14:paraId="0132FA14" w14:textId="587FB00C" w:rsidR="000E07E3" w:rsidRPr="00DB17D6" w:rsidRDefault="000E07E3"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1BB07383" w14:textId="7787C4BD" w:rsidR="00767782" w:rsidRPr="00DB17D6" w:rsidRDefault="00B02EB2" w:rsidP="00F63E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T</w:t>
            </w:r>
            <w:r w:rsidR="000E07E3" w:rsidRPr="00DB17D6">
              <w:rPr>
                <w:rFonts w:ascii="Aptos" w:hAnsi="Aptos" w:cstheme="minorHAnsi"/>
                <w:bCs/>
              </w:rPr>
              <w:t xml:space="preserve">he appointment of </w:t>
            </w:r>
            <w:r>
              <w:rPr>
                <w:rFonts w:ascii="Aptos" w:hAnsi="Aptos" w:cstheme="minorHAnsi"/>
                <w:bCs/>
              </w:rPr>
              <w:t xml:space="preserve">Ayuntee Accounting as </w:t>
            </w:r>
            <w:r w:rsidR="000E07E3" w:rsidRPr="00DB17D6">
              <w:rPr>
                <w:rFonts w:ascii="Aptos" w:hAnsi="Aptos" w:cstheme="minorHAnsi"/>
                <w:bCs/>
              </w:rPr>
              <w:t xml:space="preserve">the 2023-2024 internal auditor </w:t>
            </w:r>
            <w:r>
              <w:rPr>
                <w:rFonts w:ascii="Aptos" w:hAnsi="Aptos" w:cstheme="minorHAnsi"/>
                <w:bCs/>
              </w:rPr>
              <w:t xml:space="preserve">was </w:t>
            </w:r>
            <w:r w:rsidRPr="00B02EB2">
              <w:rPr>
                <w:rFonts w:ascii="Aptos" w:hAnsi="Aptos" w:cstheme="minorHAnsi"/>
                <w:b/>
              </w:rPr>
              <w:t>AGREED</w:t>
            </w:r>
          </w:p>
        </w:tc>
        <w:tc>
          <w:tcPr>
            <w:tcW w:w="1134" w:type="dxa"/>
          </w:tcPr>
          <w:p w14:paraId="69AD006E" w14:textId="77777777" w:rsidR="000E07E3" w:rsidRDefault="000E07E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p w14:paraId="5B4C1C71" w14:textId="27765DA6" w:rsidR="00B02EB2" w:rsidRPr="00806023"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Pr>
                <w:rFonts w:ascii="Aptos" w:hAnsi="Aptos" w:cstheme="minorHAnsi"/>
                <w:bCs/>
                <w:sz w:val="18"/>
                <w:szCs w:val="18"/>
              </w:rPr>
              <w:t>Clerk</w:t>
            </w:r>
          </w:p>
        </w:tc>
      </w:tr>
      <w:tr w:rsidR="00F63EF3" w:rsidRPr="00DB17D6" w14:paraId="289BA638" w14:textId="77777777" w:rsidTr="00BD52E0">
        <w:tc>
          <w:tcPr>
            <w:tcW w:w="993" w:type="dxa"/>
          </w:tcPr>
          <w:p w14:paraId="5109F018" w14:textId="14FD34FD" w:rsidR="00F63EF3" w:rsidRPr="00DB17D6" w:rsidRDefault="00F63EF3"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2024/88</w:t>
            </w:r>
          </w:p>
        </w:tc>
        <w:tc>
          <w:tcPr>
            <w:tcW w:w="7796" w:type="dxa"/>
          </w:tcPr>
          <w:p w14:paraId="054CA542" w14:textId="41CE2057" w:rsidR="00F63EF3" w:rsidRPr="00DB17D6" w:rsidRDefault="00F63EF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rPr>
            </w:pPr>
            <w:r w:rsidRPr="00DB17D6">
              <w:rPr>
                <w:rFonts w:ascii="Aptos" w:hAnsi="Aptos" w:cstheme="minorHAnsi"/>
                <w:b/>
              </w:rPr>
              <w:t>MATTERS RELATING TO STANNINGFIELD PLAYGROUND</w:t>
            </w:r>
          </w:p>
        </w:tc>
        <w:tc>
          <w:tcPr>
            <w:tcW w:w="1134" w:type="dxa"/>
          </w:tcPr>
          <w:p w14:paraId="686C94F7" w14:textId="77777777" w:rsidR="00F63EF3" w:rsidRPr="00806023" w:rsidRDefault="00F63EF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F63EF3" w:rsidRPr="00DB17D6" w14:paraId="67D947CA" w14:textId="77777777" w:rsidTr="00BD52E0">
        <w:tc>
          <w:tcPr>
            <w:tcW w:w="993" w:type="dxa"/>
          </w:tcPr>
          <w:p w14:paraId="783A25F4" w14:textId="4EC482B4" w:rsidR="00F63EF3" w:rsidRPr="00DB17D6" w:rsidRDefault="00F63EF3"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69CEF806" w14:textId="7539F6F5" w:rsidR="00F63EF3" w:rsidRPr="00DB17D6" w:rsidRDefault="00B02EB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w:t>
            </w:r>
            <w:r w:rsidR="00F63EF3" w:rsidRPr="00DB17D6">
              <w:rPr>
                <w:rFonts w:ascii="Aptos" w:hAnsi="Aptos" w:cstheme="minorHAnsi"/>
                <w:bCs/>
              </w:rPr>
              <w:t xml:space="preserve">Playground Report </w:t>
            </w:r>
            <w:r>
              <w:rPr>
                <w:rFonts w:ascii="Aptos" w:hAnsi="Aptos" w:cstheme="minorHAnsi"/>
                <w:bCs/>
              </w:rPr>
              <w:t xml:space="preserve">was considered. Cllr Langan confirmed that the report gives the play area a relatively clean bill of health, there are a few `low risk` items that should be rectified. Wooden items </w:t>
            </w:r>
            <w:r w:rsidR="00D13E23">
              <w:rPr>
                <w:rFonts w:ascii="Aptos" w:hAnsi="Aptos" w:cstheme="minorHAnsi"/>
                <w:bCs/>
              </w:rPr>
              <w:t>may be problematical. A former Councillor confirmed that the wooden items had been treated with preservative and Hammerite. Bushes had also been changed. Cllr A Clarke confirmed that, there do appear to be sufficient children in the village to make good use of the equipment, at a recent coffee morning, several young families attended.</w:t>
            </w:r>
          </w:p>
        </w:tc>
        <w:tc>
          <w:tcPr>
            <w:tcW w:w="1134" w:type="dxa"/>
          </w:tcPr>
          <w:p w14:paraId="440DFE15" w14:textId="652D7AC5" w:rsidR="00F63EF3" w:rsidRPr="00806023" w:rsidRDefault="00F63EF3"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767782" w:rsidRPr="00DB17D6" w14:paraId="343A59E8" w14:textId="77777777" w:rsidTr="00BD52E0">
        <w:tc>
          <w:tcPr>
            <w:tcW w:w="993" w:type="dxa"/>
          </w:tcPr>
          <w:p w14:paraId="327D3014" w14:textId="35212E99" w:rsidR="00767782" w:rsidRPr="00DB17D6" w:rsidRDefault="00767782"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2024/8</w:t>
            </w:r>
            <w:r w:rsidR="00F63EF3" w:rsidRPr="00DB17D6">
              <w:rPr>
                <w:rFonts w:ascii="Aptos" w:hAnsi="Aptos" w:cstheme="minorHAnsi"/>
                <w:bCs/>
                <w:sz w:val="20"/>
                <w:szCs w:val="20"/>
              </w:rPr>
              <w:t>9</w:t>
            </w:r>
          </w:p>
        </w:tc>
        <w:tc>
          <w:tcPr>
            <w:tcW w:w="7796" w:type="dxa"/>
          </w:tcPr>
          <w:p w14:paraId="07AA5014" w14:textId="1EA1619C" w:rsidR="00767782" w:rsidRPr="00DB17D6"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rPr>
            </w:pPr>
            <w:r w:rsidRPr="00DB17D6">
              <w:rPr>
                <w:rFonts w:ascii="Aptos" w:hAnsi="Aptos" w:cstheme="minorHAnsi"/>
                <w:b/>
              </w:rPr>
              <w:t>MATTERS RELATING TO GOVERNANCE</w:t>
            </w:r>
          </w:p>
        </w:tc>
        <w:tc>
          <w:tcPr>
            <w:tcW w:w="1134" w:type="dxa"/>
          </w:tcPr>
          <w:p w14:paraId="2BCEB674" w14:textId="0330BA10" w:rsidR="00767782" w:rsidRPr="00806023"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767782" w:rsidRPr="00DB17D6" w14:paraId="107FDA6C" w14:textId="77777777" w:rsidTr="00BD52E0">
        <w:tc>
          <w:tcPr>
            <w:tcW w:w="993" w:type="dxa"/>
          </w:tcPr>
          <w:p w14:paraId="0609CB52" w14:textId="6D90D599"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a.</w:t>
            </w:r>
          </w:p>
        </w:tc>
        <w:tc>
          <w:tcPr>
            <w:tcW w:w="7796" w:type="dxa"/>
          </w:tcPr>
          <w:p w14:paraId="40C9B96B" w14:textId="6D4327A4" w:rsidR="00767782" w:rsidRPr="00DB17D6"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To review BC</w:t>
            </w:r>
            <w:r w:rsidR="00630716" w:rsidRPr="00DB17D6">
              <w:rPr>
                <w:rFonts w:ascii="Aptos" w:hAnsi="Aptos" w:cstheme="minorHAnsi"/>
                <w:bCs/>
              </w:rPr>
              <w:t xml:space="preserve"> </w:t>
            </w:r>
            <w:r w:rsidRPr="00DB17D6">
              <w:rPr>
                <w:rFonts w:ascii="Aptos" w:hAnsi="Aptos" w:cstheme="minorHAnsi"/>
                <w:bCs/>
              </w:rPr>
              <w:t>&amp;</w:t>
            </w:r>
            <w:r w:rsidR="00630716" w:rsidRPr="00DB17D6">
              <w:rPr>
                <w:rFonts w:ascii="Aptos" w:hAnsi="Aptos" w:cstheme="minorHAnsi"/>
                <w:bCs/>
              </w:rPr>
              <w:t xml:space="preserve"> </w:t>
            </w:r>
            <w:r w:rsidRPr="00DB17D6">
              <w:rPr>
                <w:rFonts w:ascii="Aptos" w:hAnsi="Aptos" w:cstheme="minorHAnsi"/>
                <w:bCs/>
              </w:rPr>
              <w:t>S Standing Orders</w:t>
            </w:r>
            <w:r w:rsidR="00FE0C39" w:rsidRPr="00DB17D6">
              <w:rPr>
                <w:rFonts w:ascii="Aptos" w:hAnsi="Aptos" w:cstheme="minorHAnsi"/>
                <w:bCs/>
              </w:rPr>
              <w:t xml:space="preserve"> (deferr</w:t>
            </w:r>
            <w:r w:rsidR="00B02EB2">
              <w:rPr>
                <w:rFonts w:ascii="Aptos" w:hAnsi="Aptos" w:cstheme="minorHAnsi"/>
                <w:bCs/>
              </w:rPr>
              <w:t>ed</w:t>
            </w:r>
            <w:r w:rsidR="0066468F">
              <w:rPr>
                <w:rFonts w:ascii="Aptos" w:hAnsi="Aptos" w:cstheme="minorHAnsi"/>
                <w:bCs/>
              </w:rPr>
              <w:t>)</w:t>
            </w:r>
          </w:p>
        </w:tc>
        <w:tc>
          <w:tcPr>
            <w:tcW w:w="1134" w:type="dxa"/>
          </w:tcPr>
          <w:p w14:paraId="15DB134B" w14:textId="6E6C1804" w:rsidR="00767782" w:rsidRPr="00806023"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sidRPr="00806023">
              <w:rPr>
                <w:rFonts w:ascii="Aptos" w:hAnsi="Aptos" w:cstheme="minorHAnsi"/>
                <w:bCs/>
                <w:sz w:val="18"/>
                <w:szCs w:val="18"/>
              </w:rPr>
              <w:t>Next meeting</w:t>
            </w:r>
          </w:p>
        </w:tc>
      </w:tr>
      <w:tr w:rsidR="00767782" w:rsidRPr="00DB17D6" w14:paraId="60AA809C" w14:textId="77777777" w:rsidTr="00BD52E0">
        <w:tc>
          <w:tcPr>
            <w:tcW w:w="993" w:type="dxa"/>
          </w:tcPr>
          <w:p w14:paraId="6895863B" w14:textId="2BCE61CD"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b</w:t>
            </w:r>
            <w:r w:rsidR="00767782" w:rsidRPr="00DB17D6">
              <w:rPr>
                <w:rFonts w:ascii="Aptos" w:hAnsi="Aptos" w:cstheme="minorHAnsi"/>
                <w:bCs/>
                <w:sz w:val="20"/>
                <w:szCs w:val="20"/>
              </w:rPr>
              <w:t>.</w:t>
            </w:r>
          </w:p>
        </w:tc>
        <w:tc>
          <w:tcPr>
            <w:tcW w:w="7796" w:type="dxa"/>
          </w:tcPr>
          <w:p w14:paraId="4B4B76BA" w14:textId="76EAE961" w:rsidR="00767782" w:rsidRPr="00DB17D6" w:rsidRDefault="00630716"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review BC &amp; S Financial Regulations</w:t>
            </w:r>
            <w:r w:rsidR="0066468F">
              <w:rPr>
                <w:rFonts w:ascii="Aptos" w:hAnsi="Aptos" w:cstheme="minorHAnsi"/>
                <w:bCs/>
              </w:rPr>
              <w:t xml:space="preserve"> (deferred)</w:t>
            </w:r>
          </w:p>
        </w:tc>
        <w:tc>
          <w:tcPr>
            <w:tcW w:w="1134" w:type="dxa"/>
          </w:tcPr>
          <w:p w14:paraId="291689A0" w14:textId="4A616BA7" w:rsidR="00767782" w:rsidRPr="00806023" w:rsidRDefault="0066468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Pr>
                <w:rFonts w:ascii="Aptos" w:hAnsi="Aptos" w:cstheme="minorHAnsi"/>
                <w:bCs/>
                <w:sz w:val="18"/>
                <w:szCs w:val="18"/>
              </w:rPr>
              <w:t>Next meeting</w:t>
            </w:r>
          </w:p>
        </w:tc>
      </w:tr>
      <w:tr w:rsidR="00767782" w:rsidRPr="00DB17D6" w14:paraId="09493E72" w14:textId="77777777" w:rsidTr="00BD52E0">
        <w:tc>
          <w:tcPr>
            <w:tcW w:w="993" w:type="dxa"/>
          </w:tcPr>
          <w:p w14:paraId="0755266E" w14:textId="0E6ED938"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c</w:t>
            </w:r>
            <w:r w:rsidR="00767782" w:rsidRPr="00DB17D6">
              <w:rPr>
                <w:rFonts w:ascii="Aptos" w:hAnsi="Aptos" w:cstheme="minorHAnsi"/>
                <w:bCs/>
                <w:sz w:val="20"/>
                <w:szCs w:val="20"/>
              </w:rPr>
              <w:t>.</w:t>
            </w:r>
          </w:p>
        </w:tc>
        <w:tc>
          <w:tcPr>
            <w:tcW w:w="7796" w:type="dxa"/>
          </w:tcPr>
          <w:p w14:paraId="68B0053A" w14:textId="2D083017" w:rsidR="00767782" w:rsidRPr="00DB17D6" w:rsidRDefault="00A80DE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To review BC &amp; S Asset Register</w:t>
            </w:r>
            <w:r w:rsidR="0066468F">
              <w:rPr>
                <w:rFonts w:ascii="Aptos" w:hAnsi="Aptos" w:cstheme="minorHAnsi"/>
                <w:bCs/>
              </w:rPr>
              <w:t xml:space="preserve"> </w:t>
            </w:r>
          </w:p>
        </w:tc>
        <w:tc>
          <w:tcPr>
            <w:tcW w:w="1134" w:type="dxa"/>
          </w:tcPr>
          <w:p w14:paraId="43C575E9" w14:textId="78286A4A" w:rsidR="00767782" w:rsidRPr="00806023" w:rsidRDefault="0066468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r>
              <w:rPr>
                <w:rFonts w:ascii="Aptos" w:hAnsi="Aptos" w:cstheme="minorHAnsi"/>
                <w:bCs/>
                <w:sz w:val="18"/>
                <w:szCs w:val="18"/>
              </w:rPr>
              <w:t>Next meeting</w:t>
            </w:r>
          </w:p>
        </w:tc>
      </w:tr>
      <w:tr w:rsidR="00767782" w:rsidRPr="00DB17D6" w14:paraId="4A3B4636" w14:textId="77777777" w:rsidTr="00BD52E0">
        <w:tc>
          <w:tcPr>
            <w:tcW w:w="993" w:type="dxa"/>
          </w:tcPr>
          <w:p w14:paraId="4E8BD865" w14:textId="25E7612E"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d</w:t>
            </w:r>
            <w:r w:rsidR="00767782" w:rsidRPr="00DB17D6">
              <w:rPr>
                <w:rFonts w:ascii="Aptos" w:hAnsi="Aptos" w:cstheme="minorHAnsi"/>
                <w:bCs/>
                <w:sz w:val="20"/>
                <w:szCs w:val="20"/>
              </w:rPr>
              <w:t>.</w:t>
            </w:r>
          </w:p>
        </w:tc>
        <w:tc>
          <w:tcPr>
            <w:tcW w:w="7796" w:type="dxa"/>
          </w:tcPr>
          <w:p w14:paraId="65F98756" w14:textId="5BFDCDF0" w:rsidR="00767782" w:rsidRPr="00DB17D6" w:rsidRDefault="008F5B7E"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w:t>
            </w:r>
            <w:r w:rsidR="00A80DEF" w:rsidRPr="00DB17D6">
              <w:rPr>
                <w:rFonts w:ascii="Aptos" w:hAnsi="Aptos" w:cstheme="minorHAnsi"/>
                <w:bCs/>
              </w:rPr>
              <w:t>BC &amp; S</w:t>
            </w:r>
            <w:r w:rsidR="00B50C6F" w:rsidRPr="00DB17D6">
              <w:rPr>
                <w:rFonts w:ascii="Aptos" w:hAnsi="Aptos" w:cstheme="minorHAnsi"/>
                <w:bCs/>
              </w:rPr>
              <w:t xml:space="preserve"> Protocol for reporting at meetings</w:t>
            </w:r>
            <w:r>
              <w:rPr>
                <w:rFonts w:ascii="Aptos" w:hAnsi="Aptos" w:cstheme="minorHAnsi"/>
                <w:bCs/>
              </w:rPr>
              <w:t xml:space="preserve"> was reviewed and </w:t>
            </w:r>
            <w:r w:rsidRPr="0030683F">
              <w:rPr>
                <w:rFonts w:ascii="Aptos" w:hAnsi="Aptos" w:cstheme="minorHAnsi"/>
                <w:b/>
              </w:rPr>
              <w:t>AGREED</w:t>
            </w:r>
          </w:p>
        </w:tc>
        <w:tc>
          <w:tcPr>
            <w:tcW w:w="1134" w:type="dxa"/>
          </w:tcPr>
          <w:p w14:paraId="30C9D69E" w14:textId="5F56BEA8" w:rsidR="00767782" w:rsidRPr="00806023"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767782" w:rsidRPr="00DB17D6" w14:paraId="6E767668" w14:textId="77777777" w:rsidTr="00BD52E0">
        <w:tc>
          <w:tcPr>
            <w:tcW w:w="993" w:type="dxa"/>
          </w:tcPr>
          <w:p w14:paraId="67DE504B" w14:textId="4E1E8334"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e</w:t>
            </w:r>
            <w:r w:rsidR="00767782" w:rsidRPr="00DB17D6">
              <w:rPr>
                <w:rFonts w:ascii="Aptos" w:hAnsi="Aptos" w:cstheme="minorHAnsi"/>
                <w:bCs/>
                <w:sz w:val="20"/>
                <w:szCs w:val="20"/>
              </w:rPr>
              <w:t>.</w:t>
            </w:r>
          </w:p>
        </w:tc>
        <w:tc>
          <w:tcPr>
            <w:tcW w:w="7796" w:type="dxa"/>
          </w:tcPr>
          <w:p w14:paraId="56BB4043" w14:textId="760D2CD2" w:rsidR="00767782" w:rsidRPr="00DB17D6" w:rsidRDefault="00A80DE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w:t>
            </w:r>
            <w:r w:rsidR="008F5B7E">
              <w:rPr>
                <w:rFonts w:ascii="Aptos" w:hAnsi="Aptos" w:cstheme="minorHAnsi"/>
                <w:bCs/>
              </w:rPr>
              <w:t xml:space="preserve">he </w:t>
            </w:r>
            <w:r w:rsidRPr="00DB17D6">
              <w:rPr>
                <w:rFonts w:ascii="Aptos" w:hAnsi="Aptos" w:cstheme="minorHAnsi"/>
                <w:bCs/>
              </w:rPr>
              <w:t>BC &amp; S</w:t>
            </w:r>
            <w:r w:rsidR="00B50C6F" w:rsidRPr="00DB17D6">
              <w:rPr>
                <w:rFonts w:ascii="Aptos" w:hAnsi="Aptos" w:cstheme="minorHAnsi"/>
                <w:bCs/>
              </w:rPr>
              <w:t xml:space="preserve"> Data Protection Policy</w:t>
            </w:r>
            <w:r w:rsidR="008F5B7E">
              <w:rPr>
                <w:rFonts w:ascii="Aptos" w:hAnsi="Aptos" w:cstheme="minorHAnsi"/>
                <w:bCs/>
              </w:rPr>
              <w:t xml:space="preserve"> </w:t>
            </w:r>
            <w:r w:rsidR="008F5B7E" w:rsidRPr="008F5B7E">
              <w:rPr>
                <w:rFonts w:ascii="Aptos" w:hAnsi="Aptos" w:cstheme="minorHAnsi"/>
                <w:bCs/>
              </w:rPr>
              <w:t xml:space="preserve">was reviewed and </w:t>
            </w:r>
            <w:r w:rsidR="008F5B7E" w:rsidRPr="0030683F">
              <w:rPr>
                <w:rFonts w:ascii="Aptos" w:hAnsi="Aptos" w:cstheme="minorHAnsi"/>
                <w:b/>
              </w:rPr>
              <w:t>AGREED</w:t>
            </w:r>
          </w:p>
        </w:tc>
        <w:tc>
          <w:tcPr>
            <w:tcW w:w="1134" w:type="dxa"/>
          </w:tcPr>
          <w:p w14:paraId="689D1D35" w14:textId="1DDD21ED" w:rsidR="00767782" w:rsidRPr="00806023"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767782" w:rsidRPr="00DB17D6" w14:paraId="223C7A90" w14:textId="77777777" w:rsidTr="00BD52E0">
        <w:tc>
          <w:tcPr>
            <w:tcW w:w="993" w:type="dxa"/>
          </w:tcPr>
          <w:p w14:paraId="1585ED72" w14:textId="1D0816F6" w:rsidR="00767782"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f</w:t>
            </w:r>
            <w:r w:rsidR="00767782" w:rsidRPr="00DB17D6">
              <w:rPr>
                <w:rFonts w:ascii="Aptos" w:hAnsi="Aptos" w:cstheme="minorHAnsi"/>
                <w:bCs/>
                <w:sz w:val="20"/>
                <w:szCs w:val="20"/>
              </w:rPr>
              <w:t>.</w:t>
            </w:r>
          </w:p>
        </w:tc>
        <w:tc>
          <w:tcPr>
            <w:tcW w:w="7796" w:type="dxa"/>
          </w:tcPr>
          <w:p w14:paraId="4DF2E21D" w14:textId="24B08079" w:rsidR="00767782" w:rsidRPr="00DB17D6" w:rsidRDefault="0030683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w:t>
            </w:r>
            <w:r w:rsidR="00A80DEF" w:rsidRPr="00DB17D6">
              <w:rPr>
                <w:rFonts w:ascii="Aptos" w:hAnsi="Aptos" w:cstheme="minorHAnsi"/>
                <w:bCs/>
              </w:rPr>
              <w:t>BC &amp; S</w:t>
            </w:r>
            <w:r w:rsidR="00B50C6F" w:rsidRPr="00DB17D6">
              <w:rPr>
                <w:rFonts w:ascii="Aptos" w:hAnsi="Aptos" w:cstheme="minorHAnsi"/>
                <w:bCs/>
              </w:rPr>
              <w:t xml:space="preserve"> Code of Conduct</w:t>
            </w:r>
            <w:r>
              <w:rPr>
                <w:rFonts w:ascii="Aptos" w:hAnsi="Aptos" w:cstheme="minorHAnsi"/>
                <w:bCs/>
              </w:rPr>
              <w:t xml:space="preserve"> </w:t>
            </w:r>
            <w:r w:rsidRPr="0030683F">
              <w:rPr>
                <w:rFonts w:ascii="Aptos" w:hAnsi="Aptos" w:cstheme="minorHAnsi"/>
                <w:bCs/>
              </w:rPr>
              <w:t xml:space="preserve">was reviewed and </w:t>
            </w:r>
            <w:r w:rsidRPr="0030683F">
              <w:rPr>
                <w:rFonts w:ascii="Aptos" w:hAnsi="Aptos" w:cstheme="minorHAnsi"/>
                <w:b/>
                <w:bCs/>
              </w:rPr>
              <w:t>AGREED</w:t>
            </w:r>
          </w:p>
        </w:tc>
        <w:tc>
          <w:tcPr>
            <w:tcW w:w="1134" w:type="dxa"/>
          </w:tcPr>
          <w:p w14:paraId="79D9591C" w14:textId="7B8F863D" w:rsidR="00767782" w:rsidRPr="00806023" w:rsidRDefault="00767782"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B50C6F" w:rsidRPr="00DB17D6" w14:paraId="62D47C06" w14:textId="77777777" w:rsidTr="00BD52E0">
        <w:tc>
          <w:tcPr>
            <w:tcW w:w="993" w:type="dxa"/>
          </w:tcPr>
          <w:p w14:paraId="7A9A9BCB" w14:textId="60E42475" w:rsidR="00B50C6F"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 xml:space="preserve">g. </w:t>
            </w:r>
          </w:p>
        </w:tc>
        <w:tc>
          <w:tcPr>
            <w:tcW w:w="7796" w:type="dxa"/>
          </w:tcPr>
          <w:p w14:paraId="1857A55F" w14:textId="74E93213" w:rsidR="00B50C6F" w:rsidRPr="00DB17D6" w:rsidRDefault="0030683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 xml:space="preserve">The </w:t>
            </w:r>
            <w:r w:rsidR="00B50C6F" w:rsidRPr="00DB17D6">
              <w:rPr>
                <w:rFonts w:ascii="Aptos" w:hAnsi="Aptos" w:cstheme="minorHAnsi"/>
                <w:bCs/>
              </w:rPr>
              <w:t>BC &amp; S Accessibility Statement</w:t>
            </w:r>
            <w:r>
              <w:rPr>
                <w:rFonts w:ascii="Aptos" w:hAnsi="Aptos" w:cstheme="minorHAnsi"/>
                <w:bCs/>
              </w:rPr>
              <w:t xml:space="preserve"> </w:t>
            </w:r>
            <w:r w:rsidRPr="008F5B7E">
              <w:rPr>
                <w:rFonts w:ascii="Aptos" w:hAnsi="Aptos" w:cstheme="minorHAnsi"/>
                <w:bCs/>
              </w:rPr>
              <w:t xml:space="preserve">was reviewed and </w:t>
            </w:r>
            <w:r w:rsidRPr="0030683F">
              <w:rPr>
                <w:rFonts w:ascii="Aptos" w:hAnsi="Aptos" w:cstheme="minorHAnsi"/>
                <w:b/>
              </w:rPr>
              <w:t>AGREED</w:t>
            </w:r>
          </w:p>
        </w:tc>
        <w:tc>
          <w:tcPr>
            <w:tcW w:w="1134" w:type="dxa"/>
          </w:tcPr>
          <w:p w14:paraId="756FF344" w14:textId="2BE5F085" w:rsidR="00B50C6F" w:rsidRPr="00806023"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B50C6F" w:rsidRPr="00DB17D6" w14:paraId="7FFF74A7" w14:textId="77777777" w:rsidTr="00BD52E0">
        <w:tc>
          <w:tcPr>
            <w:tcW w:w="993" w:type="dxa"/>
          </w:tcPr>
          <w:p w14:paraId="7D3F9265" w14:textId="4635EC8E" w:rsidR="00B50C6F"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h.</w:t>
            </w:r>
          </w:p>
        </w:tc>
        <w:tc>
          <w:tcPr>
            <w:tcW w:w="7796" w:type="dxa"/>
          </w:tcPr>
          <w:p w14:paraId="0AE03703" w14:textId="14D68740" w:rsidR="00B50C6F" w:rsidRPr="00DB17D6"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w:t>
            </w:r>
            <w:r w:rsidR="0030683F">
              <w:rPr>
                <w:rFonts w:ascii="Aptos" w:hAnsi="Aptos" w:cstheme="minorHAnsi"/>
                <w:bCs/>
              </w:rPr>
              <w:t>he</w:t>
            </w:r>
            <w:r w:rsidRPr="00DB17D6">
              <w:rPr>
                <w:rFonts w:ascii="Aptos" w:hAnsi="Aptos" w:cstheme="minorHAnsi"/>
                <w:bCs/>
              </w:rPr>
              <w:t xml:space="preserve"> BC &amp; S SARs Policy</w:t>
            </w:r>
            <w:r w:rsidR="0030683F">
              <w:rPr>
                <w:rFonts w:ascii="Aptos" w:hAnsi="Aptos" w:cstheme="minorHAnsi"/>
                <w:bCs/>
              </w:rPr>
              <w:t xml:space="preserve"> </w:t>
            </w:r>
            <w:r w:rsidR="0030683F" w:rsidRPr="008F5B7E">
              <w:rPr>
                <w:rFonts w:ascii="Aptos" w:hAnsi="Aptos" w:cstheme="minorHAnsi"/>
                <w:bCs/>
              </w:rPr>
              <w:t xml:space="preserve">was reviewed and </w:t>
            </w:r>
            <w:r w:rsidR="0030683F" w:rsidRPr="0030683F">
              <w:rPr>
                <w:rFonts w:ascii="Aptos" w:hAnsi="Aptos" w:cstheme="minorHAnsi"/>
                <w:b/>
              </w:rPr>
              <w:t>AGREED</w:t>
            </w:r>
          </w:p>
        </w:tc>
        <w:tc>
          <w:tcPr>
            <w:tcW w:w="1134" w:type="dxa"/>
          </w:tcPr>
          <w:p w14:paraId="56AB2D8E" w14:textId="1CC6CF52" w:rsidR="00B50C6F" w:rsidRPr="00806023"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B50C6F" w:rsidRPr="00DB17D6" w14:paraId="082EBA51" w14:textId="77777777" w:rsidTr="00BD52E0">
        <w:tc>
          <w:tcPr>
            <w:tcW w:w="993" w:type="dxa"/>
          </w:tcPr>
          <w:p w14:paraId="648DA615" w14:textId="15D67517" w:rsidR="00B50C6F" w:rsidRPr="00DB17D6" w:rsidRDefault="0066468F" w:rsidP="00242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Pr>
                <w:rFonts w:ascii="Aptos" w:hAnsi="Aptos" w:cstheme="minorHAnsi"/>
                <w:bCs/>
                <w:sz w:val="20"/>
                <w:szCs w:val="20"/>
              </w:rPr>
              <w:t>i.</w:t>
            </w:r>
          </w:p>
        </w:tc>
        <w:tc>
          <w:tcPr>
            <w:tcW w:w="7796" w:type="dxa"/>
          </w:tcPr>
          <w:p w14:paraId="29296E37" w14:textId="2A12E969" w:rsidR="00B50C6F" w:rsidRPr="00DB17D6"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T</w:t>
            </w:r>
            <w:r w:rsidR="0030683F">
              <w:rPr>
                <w:rFonts w:ascii="Aptos" w:hAnsi="Aptos" w:cstheme="minorHAnsi"/>
                <w:bCs/>
              </w:rPr>
              <w:t>he</w:t>
            </w:r>
            <w:r w:rsidRPr="00DB17D6">
              <w:rPr>
                <w:rFonts w:ascii="Aptos" w:hAnsi="Aptos" w:cstheme="minorHAnsi"/>
                <w:bCs/>
              </w:rPr>
              <w:t xml:space="preserve"> BC &amp; S General Privacy Policy</w:t>
            </w:r>
            <w:r w:rsidR="0030683F">
              <w:rPr>
                <w:rFonts w:ascii="Aptos" w:hAnsi="Aptos" w:cstheme="minorHAnsi"/>
                <w:bCs/>
              </w:rPr>
              <w:t xml:space="preserve"> </w:t>
            </w:r>
            <w:r w:rsidR="0030683F" w:rsidRPr="008F5B7E">
              <w:rPr>
                <w:rFonts w:ascii="Aptos" w:hAnsi="Aptos" w:cstheme="minorHAnsi"/>
                <w:bCs/>
              </w:rPr>
              <w:t xml:space="preserve">was reviewed and </w:t>
            </w:r>
            <w:r w:rsidR="0030683F" w:rsidRPr="0030683F">
              <w:rPr>
                <w:rFonts w:ascii="Aptos" w:hAnsi="Aptos" w:cstheme="minorHAnsi"/>
                <w:b/>
              </w:rPr>
              <w:t>AGREED</w:t>
            </w:r>
          </w:p>
        </w:tc>
        <w:tc>
          <w:tcPr>
            <w:tcW w:w="1134" w:type="dxa"/>
          </w:tcPr>
          <w:p w14:paraId="3575EDC0" w14:textId="780C193A" w:rsidR="00B50C6F" w:rsidRPr="00806023" w:rsidRDefault="00B50C6F"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sz w:val="18"/>
                <w:szCs w:val="18"/>
              </w:rPr>
            </w:pPr>
          </w:p>
        </w:tc>
      </w:tr>
      <w:tr w:rsidR="000513B8" w:rsidRPr="00DB17D6" w14:paraId="515CFDA7" w14:textId="77777777" w:rsidTr="00BD52E0">
        <w:tc>
          <w:tcPr>
            <w:tcW w:w="993" w:type="dxa"/>
          </w:tcPr>
          <w:p w14:paraId="60D75E95" w14:textId="574E51DC"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lastRenderedPageBreak/>
              <w:t>202</w:t>
            </w:r>
            <w:r w:rsidR="00EF6000" w:rsidRPr="00DB17D6">
              <w:rPr>
                <w:rFonts w:ascii="Aptos" w:hAnsi="Aptos" w:cstheme="minorHAnsi"/>
                <w:bCs/>
                <w:sz w:val="20"/>
                <w:szCs w:val="20"/>
              </w:rPr>
              <w:t>4</w:t>
            </w:r>
            <w:r w:rsidRPr="00DB17D6">
              <w:rPr>
                <w:rFonts w:ascii="Aptos" w:hAnsi="Aptos" w:cstheme="minorHAnsi"/>
                <w:bCs/>
                <w:sz w:val="20"/>
                <w:szCs w:val="20"/>
              </w:rPr>
              <w:t>/</w:t>
            </w:r>
            <w:r w:rsidR="00F63EF3" w:rsidRPr="00DB17D6">
              <w:rPr>
                <w:rFonts w:ascii="Aptos" w:hAnsi="Aptos" w:cstheme="minorHAnsi"/>
                <w:bCs/>
                <w:sz w:val="20"/>
                <w:szCs w:val="20"/>
              </w:rPr>
              <w:t>90</w:t>
            </w:r>
          </w:p>
        </w:tc>
        <w:tc>
          <w:tcPr>
            <w:tcW w:w="7796" w:type="dxa"/>
          </w:tcPr>
          <w:p w14:paraId="415451DF" w14:textId="6699FF98"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
                <w:bCs/>
              </w:rPr>
              <w:t>CHAIRMANS ITINERARY, REPORTS</w:t>
            </w:r>
            <w:r w:rsidRPr="00DB17D6">
              <w:rPr>
                <w:rFonts w:ascii="Aptos" w:hAnsi="Aptos" w:cstheme="minorHAnsi"/>
                <w:bCs/>
              </w:rPr>
              <w:t xml:space="preserve"> </w:t>
            </w:r>
            <w:r w:rsidRPr="00DB17D6">
              <w:rPr>
                <w:rFonts w:ascii="Aptos" w:hAnsi="Aptos" w:cstheme="minorHAnsi"/>
                <w:b/>
              </w:rPr>
              <w:t>and CONSULTATIONS</w:t>
            </w:r>
          </w:p>
        </w:tc>
        <w:tc>
          <w:tcPr>
            <w:tcW w:w="1134" w:type="dxa"/>
          </w:tcPr>
          <w:p w14:paraId="5AD5A663" w14:textId="7777777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u w:val="single"/>
              </w:rPr>
            </w:pPr>
          </w:p>
        </w:tc>
      </w:tr>
      <w:tr w:rsidR="000513B8" w:rsidRPr="00DB17D6" w14:paraId="5ADE9702" w14:textId="77777777" w:rsidTr="00BD52E0">
        <w:tc>
          <w:tcPr>
            <w:tcW w:w="993" w:type="dxa"/>
          </w:tcPr>
          <w:p w14:paraId="777BD9C3" w14:textId="77777777" w:rsidR="000513B8" w:rsidRPr="00DB17D6" w:rsidRDefault="000513B8">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p>
        </w:tc>
        <w:tc>
          <w:tcPr>
            <w:tcW w:w="7796" w:type="dxa"/>
          </w:tcPr>
          <w:p w14:paraId="64928FD6" w14:textId="77777777" w:rsidR="00186B99" w:rsidRPr="00DB17D6" w:rsidRDefault="000513B8" w:rsidP="00CB5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u w:val="single"/>
              </w:rPr>
              <w:t>Chairman</w:t>
            </w:r>
            <w:r w:rsidR="00A268AA" w:rsidRPr="00DB17D6">
              <w:rPr>
                <w:rFonts w:ascii="Aptos" w:hAnsi="Aptos" w:cstheme="minorHAnsi"/>
                <w:bCs/>
                <w:u w:val="single"/>
              </w:rPr>
              <w:t>s</w:t>
            </w:r>
            <w:r w:rsidR="009F0E2E" w:rsidRPr="00DB17D6">
              <w:rPr>
                <w:rFonts w:ascii="Aptos" w:hAnsi="Aptos" w:cstheme="minorHAnsi"/>
                <w:bCs/>
                <w:u w:val="single"/>
              </w:rPr>
              <w:t xml:space="preserve"> </w:t>
            </w:r>
            <w:r w:rsidRPr="00DB17D6">
              <w:rPr>
                <w:rFonts w:ascii="Aptos" w:hAnsi="Aptos" w:cstheme="minorHAnsi"/>
                <w:bCs/>
                <w:u w:val="single"/>
              </w:rPr>
              <w:t>report</w:t>
            </w:r>
            <w:r w:rsidR="007C6741" w:rsidRPr="00DB17D6">
              <w:rPr>
                <w:rFonts w:ascii="Aptos" w:hAnsi="Aptos" w:cstheme="minorHAnsi"/>
                <w:bCs/>
                <w:u w:val="single"/>
              </w:rPr>
              <w:t xml:space="preserve"> </w:t>
            </w:r>
            <w:r w:rsidR="007C6741" w:rsidRPr="00DB17D6">
              <w:rPr>
                <w:rFonts w:ascii="Aptos" w:hAnsi="Aptos" w:cstheme="minorHAnsi"/>
                <w:bCs/>
              </w:rPr>
              <w:t>(on the night)</w:t>
            </w:r>
          </w:p>
          <w:p w14:paraId="655E15D5" w14:textId="70DD0D17" w:rsidR="00767782" w:rsidRPr="00D13E23" w:rsidRDefault="00D13E23" w:rsidP="00CB5E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13E23">
              <w:rPr>
                <w:rFonts w:ascii="Aptos" w:hAnsi="Aptos" w:cstheme="minorHAnsi"/>
                <w:bCs/>
              </w:rPr>
              <w:t xml:space="preserve">Cllr Langan told the meeting that, as BCS was in a </w:t>
            </w:r>
            <w:r>
              <w:rPr>
                <w:rFonts w:ascii="Aptos" w:hAnsi="Aptos" w:cstheme="minorHAnsi"/>
                <w:bCs/>
              </w:rPr>
              <w:t>`</w:t>
            </w:r>
            <w:r w:rsidRPr="00D13E23">
              <w:rPr>
                <w:rFonts w:ascii="Aptos" w:hAnsi="Aptos" w:cstheme="minorHAnsi"/>
                <w:bCs/>
              </w:rPr>
              <w:t>brownfield</w:t>
            </w:r>
            <w:r>
              <w:rPr>
                <w:rFonts w:ascii="Aptos" w:hAnsi="Aptos" w:cstheme="minorHAnsi"/>
                <w:bCs/>
              </w:rPr>
              <w:t xml:space="preserve">` </w:t>
            </w:r>
            <w:r w:rsidRPr="00D13E23">
              <w:rPr>
                <w:rFonts w:ascii="Aptos" w:hAnsi="Aptos" w:cstheme="minorHAnsi"/>
                <w:bCs/>
              </w:rPr>
              <w:t xml:space="preserve">site, </w:t>
            </w:r>
            <w:r>
              <w:rPr>
                <w:rFonts w:ascii="Aptos" w:hAnsi="Aptos" w:cstheme="minorHAnsi"/>
                <w:bCs/>
              </w:rPr>
              <w:t xml:space="preserve">we should log any developments: the infrastructure and utilities are strained. The government are trying to meet housing objectives, BC&amp;S should  be </w:t>
            </w:r>
            <w:r w:rsidR="00271713">
              <w:rPr>
                <w:rFonts w:ascii="Aptos" w:hAnsi="Aptos" w:cstheme="minorHAnsi"/>
                <w:bCs/>
              </w:rPr>
              <w:t>vigilant</w:t>
            </w:r>
            <w:r>
              <w:rPr>
                <w:rFonts w:ascii="Aptos" w:hAnsi="Aptos" w:cstheme="minorHAnsi"/>
                <w:bCs/>
              </w:rPr>
              <w:t xml:space="preserve"> and ensure any housing is a good `fit` within the villages. </w:t>
            </w:r>
          </w:p>
        </w:tc>
        <w:tc>
          <w:tcPr>
            <w:tcW w:w="1134" w:type="dxa"/>
          </w:tcPr>
          <w:p w14:paraId="6578804A" w14:textId="23B11893" w:rsidR="00186B99" w:rsidRPr="00DB17D6" w:rsidRDefault="00186B99"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rPr>
            </w:pPr>
          </w:p>
        </w:tc>
      </w:tr>
      <w:tr w:rsidR="000513B8" w:rsidRPr="00DB17D6" w14:paraId="55F6AA4A" w14:textId="77777777" w:rsidTr="00BD52E0">
        <w:tc>
          <w:tcPr>
            <w:tcW w:w="993" w:type="dxa"/>
          </w:tcPr>
          <w:p w14:paraId="285418CC" w14:textId="77777777" w:rsidR="000513B8" w:rsidRPr="00DB17D6" w:rsidRDefault="000513B8">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p>
        </w:tc>
        <w:tc>
          <w:tcPr>
            <w:tcW w:w="7796" w:type="dxa"/>
          </w:tcPr>
          <w:p w14:paraId="0188A578" w14:textId="77777777" w:rsidR="00767782" w:rsidRPr="00DB17D6" w:rsidRDefault="00ED2315" w:rsidP="00767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u w:val="single"/>
              </w:rPr>
              <w:t xml:space="preserve">Clerk &amp; </w:t>
            </w:r>
            <w:r w:rsidR="000513B8" w:rsidRPr="00DB17D6">
              <w:rPr>
                <w:rFonts w:ascii="Aptos" w:hAnsi="Aptos" w:cstheme="minorHAnsi"/>
                <w:bCs/>
                <w:u w:val="single"/>
              </w:rPr>
              <w:t>Councillor`s reports</w:t>
            </w:r>
            <w:r w:rsidR="000513B8" w:rsidRPr="00DB17D6">
              <w:rPr>
                <w:rFonts w:ascii="Aptos" w:hAnsi="Aptos" w:cstheme="minorHAnsi"/>
                <w:bCs/>
              </w:rPr>
              <w:t xml:space="preserve"> </w:t>
            </w:r>
            <w:bookmarkStart w:id="2" w:name="_Hlk81223180"/>
            <w:r w:rsidR="000513B8" w:rsidRPr="00DB17D6">
              <w:rPr>
                <w:rFonts w:ascii="Aptos" w:hAnsi="Aptos" w:cstheme="minorHAnsi"/>
                <w:bCs/>
              </w:rPr>
              <w:t>(on the night)</w:t>
            </w:r>
            <w:bookmarkEnd w:id="2"/>
          </w:p>
          <w:p w14:paraId="3AC66F53" w14:textId="7782702F" w:rsidR="00767782" w:rsidRPr="0066468F" w:rsidRDefault="00767782" w:rsidP="00767782">
            <w:pPr>
              <w:pStyle w:val="ListParagraph"/>
              <w:numPr>
                <w:ilvl w:val="0"/>
                <w:numId w:val="15"/>
              </w:numPr>
              <w:rPr>
                <w:rFonts w:ascii="Aptos" w:hAnsi="Aptos"/>
                <w:kern w:val="2"/>
                <w:sz w:val="24"/>
                <w:szCs w:val="24"/>
                <w14:ligatures w14:val="standardContextual"/>
              </w:rPr>
            </w:pPr>
            <w:r w:rsidRPr="0066468F">
              <w:rPr>
                <w:rFonts w:ascii="Aptos" w:hAnsi="Aptos" w:cstheme="minorHAnsi"/>
                <w:bCs/>
                <w:sz w:val="24"/>
                <w:szCs w:val="24"/>
              </w:rPr>
              <w:t xml:space="preserve">Clerk: </w:t>
            </w:r>
            <w:r w:rsidRPr="0066468F">
              <w:rPr>
                <w:rFonts w:ascii="Aptos" w:hAnsi="Aptos"/>
                <w:kern w:val="2"/>
                <w:sz w:val="24"/>
                <w:szCs w:val="24"/>
                <w14:ligatures w14:val="standardContextual"/>
              </w:rPr>
              <w:t xml:space="preserve">Richard, SCC Highways engineer </w:t>
            </w:r>
            <w:r w:rsidR="00271713" w:rsidRPr="0066468F">
              <w:rPr>
                <w:rFonts w:ascii="Aptos" w:hAnsi="Aptos"/>
                <w:kern w:val="2"/>
                <w:sz w:val="24"/>
                <w:szCs w:val="24"/>
                <w14:ligatures w14:val="standardContextual"/>
              </w:rPr>
              <w:t xml:space="preserve">had </w:t>
            </w:r>
            <w:r w:rsidRPr="0066468F">
              <w:rPr>
                <w:rFonts w:ascii="Aptos" w:hAnsi="Aptos"/>
                <w:kern w:val="2"/>
                <w:sz w:val="24"/>
                <w:szCs w:val="24"/>
                <w14:ligatures w14:val="standardContextual"/>
              </w:rPr>
              <w:t xml:space="preserve">reported back 27/11/2023 on flooding as requested. He reports that the three gulleys </w:t>
            </w:r>
            <w:r w:rsidR="00A36AB3" w:rsidRPr="0066468F">
              <w:rPr>
                <w:rFonts w:ascii="Aptos" w:hAnsi="Aptos"/>
                <w:kern w:val="2"/>
                <w:sz w:val="24"/>
                <w:szCs w:val="24"/>
                <w14:ligatures w14:val="standardContextual"/>
              </w:rPr>
              <w:t xml:space="preserve">at </w:t>
            </w:r>
            <w:r w:rsidRPr="0066468F">
              <w:rPr>
                <w:rFonts w:ascii="Aptos" w:hAnsi="Aptos"/>
                <w:kern w:val="2"/>
                <w:sz w:val="24"/>
                <w:szCs w:val="24"/>
                <w14:ligatures w14:val="standardContextual"/>
              </w:rPr>
              <w:t>Norse Avenue running ok. There are no gulleys at Hoggards Green (but a bit of a low spot). He will keep an eye on going forward</w:t>
            </w:r>
          </w:p>
          <w:p w14:paraId="1B2CFAC9" w14:textId="5D2A5F76" w:rsidR="00271713" w:rsidRPr="0066468F" w:rsidRDefault="00271713" w:rsidP="00767782">
            <w:pPr>
              <w:pStyle w:val="ListParagraph"/>
              <w:numPr>
                <w:ilvl w:val="0"/>
                <w:numId w:val="15"/>
              </w:numPr>
              <w:rPr>
                <w:rFonts w:ascii="Aptos" w:hAnsi="Aptos"/>
                <w:kern w:val="2"/>
                <w:sz w:val="24"/>
                <w:szCs w:val="24"/>
                <w14:ligatures w14:val="standardContextual"/>
              </w:rPr>
            </w:pPr>
            <w:r w:rsidRPr="0066468F">
              <w:rPr>
                <w:rFonts w:ascii="Aptos" w:hAnsi="Aptos"/>
                <w:kern w:val="2"/>
                <w:sz w:val="24"/>
                <w:szCs w:val="24"/>
                <w14:ligatures w14:val="standardContextual"/>
              </w:rPr>
              <w:t xml:space="preserve">Need to confirm level of public liability required for a village handyman. </w:t>
            </w:r>
          </w:p>
          <w:p w14:paraId="3D480142" w14:textId="1DE5BD37" w:rsidR="00CB5E43" w:rsidRPr="0066468F" w:rsidRDefault="00271713" w:rsidP="0066468F">
            <w:pPr>
              <w:pStyle w:val="ListParagraph"/>
              <w:numPr>
                <w:ilvl w:val="0"/>
                <w:numId w:val="15"/>
              </w:numPr>
              <w:rPr>
                <w:rFonts w:ascii="Aptos" w:hAnsi="Aptos"/>
                <w:kern w:val="2"/>
                <w14:ligatures w14:val="standardContextual"/>
              </w:rPr>
            </w:pPr>
            <w:r w:rsidRPr="0066468F">
              <w:rPr>
                <w:rFonts w:ascii="Aptos" w:hAnsi="Aptos"/>
                <w:kern w:val="2"/>
                <w:sz w:val="24"/>
                <w:szCs w:val="24"/>
                <w14:ligatures w14:val="standardContextual"/>
              </w:rPr>
              <w:t>Cllr R Duchesne offered to assist with the filling of holes at Stanningfield Village Green</w:t>
            </w:r>
            <w:r w:rsidR="0066468F" w:rsidRPr="0066468F">
              <w:rPr>
                <w:rFonts w:ascii="Aptos" w:hAnsi="Aptos"/>
                <w:kern w:val="2"/>
                <w:sz w:val="24"/>
                <w:szCs w:val="24"/>
                <w14:ligatures w14:val="standardContextual"/>
              </w:rPr>
              <w:t>, as her family possess the necessary equipment</w:t>
            </w:r>
          </w:p>
        </w:tc>
        <w:tc>
          <w:tcPr>
            <w:tcW w:w="1134" w:type="dxa"/>
          </w:tcPr>
          <w:p w14:paraId="5834DBBA" w14:textId="77777777" w:rsidR="00C23148" w:rsidRDefault="00C23148"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3113CFBD"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2EA7470E"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3CC2B305"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704B874F"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48533F4A"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3E4669CE" w14:textId="77777777" w:rsidR="00271713" w:rsidRDefault="00271713"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p>
          <w:p w14:paraId="050BB146" w14:textId="77777777" w:rsidR="0066468F" w:rsidRDefault="0066468F"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18"/>
                <w:szCs w:val="18"/>
              </w:rPr>
            </w:pPr>
          </w:p>
          <w:p w14:paraId="0AB3BDAA" w14:textId="77777777" w:rsidR="0066468F" w:rsidRDefault="0066468F"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18"/>
                <w:szCs w:val="18"/>
              </w:rPr>
            </w:pPr>
          </w:p>
          <w:p w14:paraId="790B29A5" w14:textId="77777777" w:rsidR="0066468F" w:rsidRDefault="0066468F"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18"/>
                <w:szCs w:val="18"/>
              </w:rPr>
            </w:pPr>
          </w:p>
          <w:p w14:paraId="0E650ED5" w14:textId="100A5FD5" w:rsidR="00271713" w:rsidRPr="0066468F" w:rsidRDefault="0066468F" w:rsidP="00441C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sz w:val="18"/>
                <w:szCs w:val="18"/>
              </w:rPr>
            </w:pPr>
            <w:r w:rsidRPr="0066468F">
              <w:rPr>
                <w:rFonts w:ascii="Aptos" w:hAnsi="Aptos" w:cstheme="minorHAnsi"/>
                <w:sz w:val="18"/>
                <w:szCs w:val="18"/>
              </w:rPr>
              <w:t>Chair to liaise</w:t>
            </w:r>
          </w:p>
        </w:tc>
      </w:tr>
      <w:tr w:rsidR="000513B8" w:rsidRPr="00DB17D6" w14:paraId="509304FA" w14:textId="77777777" w:rsidTr="00BD52E0">
        <w:tc>
          <w:tcPr>
            <w:tcW w:w="993" w:type="dxa"/>
          </w:tcPr>
          <w:p w14:paraId="5B2D39C0" w14:textId="178F5473"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ptos" w:hAnsi="Aptos" w:cstheme="minorHAnsi"/>
                <w:bCs/>
                <w:sz w:val="20"/>
                <w:szCs w:val="20"/>
              </w:rPr>
            </w:pPr>
            <w:r w:rsidRPr="00DB17D6">
              <w:rPr>
                <w:rFonts w:ascii="Aptos" w:hAnsi="Aptos" w:cstheme="minorHAnsi"/>
                <w:bCs/>
                <w:sz w:val="20"/>
                <w:szCs w:val="20"/>
              </w:rPr>
              <w:t>202</w:t>
            </w:r>
            <w:r w:rsidR="00EF6000" w:rsidRPr="00DB17D6">
              <w:rPr>
                <w:rFonts w:ascii="Aptos" w:hAnsi="Aptos" w:cstheme="minorHAnsi"/>
                <w:bCs/>
                <w:sz w:val="20"/>
                <w:szCs w:val="20"/>
              </w:rPr>
              <w:t>4</w:t>
            </w:r>
            <w:r w:rsidRPr="00DB17D6">
              <w:rPr>
                <w:rFonts w:ascii="Aptos" w:hAnsi="Aptos" w:cstheme="minorHAnsi"/>
                <w:bCs/>
                <w:sz w:val="20"/>
                <w:szCs w:val="20"/>
              </w:rPr>
              <w:t>/</w:t>
            </w:r>
            <w:r w:rsidR="00EF6000" w:rsidRPr="00DB17D6">
              <w:rPr>
                <w:rFonts w:ascii="Aptos" w:hAnsi="Aptos" w:cstheme="minorHAnsi"/>
                <w:bCs/>
                <w:sz w:val="20"/>
                <w:szCs w:val="20"/>
              </w:rPr>
              <w:t>9</w:t>
            </w:r>
            <w:r w:rsidR="00F63EF3" w:rsidRPr="00DB17D6">
              <w:rPr>
                <w:rFonts w:ascii="Aptos" w:hAnsi="Aptos" w:cstheme="minorHAnsi"/>
                <w:bCs/>
                <w:sz w:val="20"/>
                <w:szCs w:val="20"/>
              </w:rPr>
              <w:t>1</w:t>
            </w:r>
          </w:p>
        </w:tc>
        <w:tc>
          <w:tcPr>
            <w:tcW w:w="7796" w:type="dxa"/>
          </w:tcPr>
          <w:p w14:paraId="710D6B84" w14:textId="0C2F14E0" w:rsidR="000513B8" w:rsidRPr="00DB17D6" w:rsidRDefault="00875F1B"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rPr>
            </w:pPr>
            <w:r w:rsidRPr="00DB17D6">
              <w:rPr>
                <w:rFonts w:ascii="Aptos" w:hAnsi="Aptos" w:cstheme="minorHAnsi"/>
                <w:b/>
                <w:bCs/>
              </w:rPr>
              <w:t>EXCHANGE OF INFORMATION</w:t>
            </w:r>
          </w:p>
        </w:tc>
        <w:tc>
          <w:tcPr>
            <w:tcW w:w="1134" w:type="dxa"/>
          </w:tcPr>
          <w:p w14:paraId="2AE28EF5" w14:textId="47BF3CD4"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tc>
      </w:tr>
      <w:tr w:rsidR="000513B8" w:rsidRPr="00DB17D6" w14:paraId="25EB97A9" w14:textId="77777777" w:rsidTr="00BD52E0">
        <w:tc>
          <w:tcPr>
            <w:tcW w:w="993" w:type="dxa"/>
          </w:tcPr>
          <w:p w14:paraId="11CD0713" w14:textId="5B56037B"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ptos" w:hAnsi="Aptos" w:cstheme="minorHAnsi"/>
                <w:bCs/>
                <w:sz w:val="20"/>
                <w:szCs w:val="20"/>
              </w:rPr>
            </w:pPr>
            <w:r w:rsidRPr="00DB17D6">
              <w:rPr>
                <w:rFonts w:ascii="Aptos" w:hAnsi="Aptos" w:cstheme="minorHAnsi"/>
                <w:bCs/>
                <w:sz w:val="20"/>
                <w:szCs w:val="20"/>
              </w:rPr>
              <w:t>a.</w:t>
            </w:r>
          </w:p>
        </w:tc>
        <w:tc>
          <w:tcPr>
            <w:tcW w:w="7796" w:type="dxa"/>
          </w:tcPr>
          <w:p w14:paraId="01951595" w14:textId="18BBF30E" w:rsidR="000513B8" w:rsidRPr="00DB17D6" w:rsidRDefault="00875F1B"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DB17D6">
              <w:rPr>
                <w:rFonts w:ascii="Aptos" w:hAnsi="Aptos" w:cstheme="minorHAnsi"/>
                <w:bCs/>
              </w:rPr>
              <w:t xml:space="preserve">To exchange any relevant information at the discretion of the </w:t>
            </w:r>
            <w:r w:rsidR="00441C64" w:rsidRPr="00DB17D6">
              <w:rPr>
                <w:rFonts w:ascii="Aptos" w:hAnsi="Aptos" w:cstheme="minorHAnsi"/>
                <w:bCs/>
              </w:rPr>
              <w:t xml:space="preserve">meeting </w:t>
            </w:r>
            <w:r w:rsidRPr="00DB17D6">
              <w:rPr>
                <w:rFonts w:ascii="Aptos" w:hAnsi="Aptos" w:cstheme="minorHAnsi"/>
                <w:bCs/>
              </w:rPr>
              <w:t>Chairman</w:t>
            </w:r>
            <w:r w:rsidR="00271713">
              <w:rPr>
                <w:rFonts w:ascii="Aptos" w:hAnsi="Aptos" w:cstheme="minorHAnsi"/>
                <w:bCs/>
              </w:rPr>
              <w:t>; none</w:t>
            </w:r>
          </w:p>
        </w:tc>
        <w:tc>
          <w:tcPr>
            <w:tcW w:w="1134" w:type="dxa"/>
          </w:tcPr>
          <w:p w14:paraId="4F69B903" w14:textId="447F4847" w:rsidR="000513B8" w:rsidRPr="00DB17D6" w:rsidRDefault="000513B8" w:rsidP="000513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rPr>
            </w:pPr>
          </w:p>
        </w:tc>
      </w:tr>
    </w:tbl>
    <w:p w14:paraId="34D4DF5F" w14:textId="77777777" w:rsidR="00263B71" w:rsidRDefault="00263B71"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FC9C353"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CA1F60C"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646E2337" w14:textId="5A19AA1A" w:rsidR="00137E17" w:rsidRDefault="00193B8A"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Meeting closed at 9.43 pm</w:t>
      </w:r>
    </w:p>
    <w:p w14:paraId="6D3E04BA" w14:textId="77777777" w:rsidR="008F4B23" w:rsidRDefault="008F4B2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EBDB61A" w14:textId="77777777" w:rsidR="009D7444" w:rsidRDefault="009D7444"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5BA4138B"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CEC28E9"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7405CD8"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87E5111"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E7B1933"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70CCEC4E"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0963DE06"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326EA29"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8D18EFC"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276424B"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39FF5B7"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6C3581E0"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874454B" w14:textId="77777777" w:rsidR="00271713" w:rsidRDefault="00271713"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27F9DA34"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2B2DDE54" w14:textId="77777777" w:rsidR="00BD06BB" w:rsidRDefault="00BD06BB"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200708B4" w14:textId="4BDE5348"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Appendix A</w:t>
      </w:r>
    </w:p>
    <w:p w14:paraId="6C4262D4" w14:textId="405BD815"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lastRenderedPageBreak/>
        <w:t>Clerks Report on action/s to take when a casual vacancy occurs</w:t>
      </w:r>
    </w:p>
    <w:p w14:paraId="49D65926"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Vacancy notice: a vacancy notice must be advertised as soon as notification has been received by the parish council, (LGA 1972, sec 87(2)). A copy of this notice should be forwarded to the East Hampshire District Council Returning Officer (via the District Council elections office) as soon as possible.</w:t>
      </w:r>
    </w:p>
    <w:p w14:paraId="3F26E3A4"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 xml:space="preserve"> It should also be noted that in the case of a vacancy occurring through death of an existing councillor that it is customary to wait until after the funeral before advertising such a vacancy.</w:t>
      </w:r>
    </w:p>
    <w:p w14:paraId="51F7E670"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An election must be called if ten electors of the parish or parish ward send a request to the Proper Officer of East Hampshire District Council, within 14 days. An election must then take place within 60 days; all dates will be computed in accordance with the (LEPCR 2006, sch 2, sec 1-6). The calculation of the 14/60 day periods are both “DIES NON” and commence from the day of the posted notice.</w:t>
      </w:r>
    </w:p>
    <w:p w14:paraId="2E504B0D"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Whilst there is no form of words for the electors’ request it will be helpful if the signatures of the electors are accompanied by printed names, addresses and elector numbers from the current electoral register. Example at the back of the guidance pack.</w:t>
      </w:r>
    </w:p>
    <w:p w14:paraId="595C0EEF"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
          <w:bCs/>
        </w:rPr>
        <w:t>No call for election/ need for co-option</w:t>
      </w:r>
      <w:r w:rsidRPr="00137E17">
        <w:rPr>
          <w:rFonts w:ascii="Aptos" w:hAnsi="Aptos" w:cstheme="minorHAnsi"/>
          <w:bCs/>
        </w:rPr>
        <w:t>: if no request for an election is received within 14 days then the parish council must seek to fill the vacancy by co-option as soon as practicable after the expiry of the notice. (LEPCR 2006, sec5 (5)). In regard to co-option the process to be followed is a matter for the Parish Council its self provided that it works within legislative boundaries. It is also the parish council that may co-opt whoever it pleases to fill a casual vacancy, (provided that, that person is qualified to serve as a councillor).</w:t>
      </w:r>
    </w:p>
    <w:p w14:paraId="3BB5BF2A"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t>Key dates – vacancy timetable</w:t>
      </w:r>
    </w:p>
    <w:p w14:paraId="46738E04"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Post Notice of Vacancy: Day 0 (day following receipt of notification of vacancy)</w:t>
      </w:r>
    </w:p>
    <w:p w14:paraId="5A1C0E89"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Notice of Vacancy expires: + 14 Dies Non (date of notice = 1st day)</w:t>
      </w:r>
    </w:p>
    <w:p w14:paraId="01668ADF"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Latest Date of Election: + 60 Dies Non (date of notice = 1st day)</w:t>
      </w:r>
    </w:p>
    <w:p w14:paraId="55EA2C1B"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t>Exceptions</w:t>
      </w:r>
    </w:p>
    <w:p w14:paraId="13AAF043"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In the case of a casual vacancy occurring in the last six months before the ordinary election, the parish council is required to give a notice of the casual vacancy but an election is not held. The council may co-opt or leave any vacancy unfilled until the next ordinary election. (LEPCR 2006, Sec 5 (6).</w:t>
      </w:r>
    </w:p>
    <w:p w14:paraId="1FD00139"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Following an ordinary election, if the parish council has a quorum, (LGA 1972), then it must co-opt as soon as is practicable, to the remaining vacancies, (RPA 1985, Sec 21). If the vacancy to be filled remains vacant outside of the 35 day period then the District authority may intervene (RPA 1985, Sec 21 cites RPA 1983, Sec 40). However, even after 35 days, the parish council may co-opt without the need to advertise such vacancies if the Returning Officer indicates that he does not wish to invoke his powers to call an election. This is because the Notice of Election (now expired) has acted as the vacancy notice and there is no provision for a further notice to be advertised.</w:t>
      </w:r>
    </w:p>
    <w:p w14:paraId="09CBBB1B"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t>When an election is called (ten electors)</w:t>
      </w:r>
    </w:p>
    <w:p w14:paraId="67D5B4A7"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In the case of an election being requested to fill a casual vacancy the District Council</w:t>
      </w:r>
    </w:p>
    <w:p w14:paraId="0C804D34"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Returning Officer will set a date for polling day, and the election process will begin with the publication of a notice of election, copies of which will be supplied to the parish clerk.</w:t>
      </w:r>
    </w:p>
    <w:p w14:paraId="311E71E6"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lastRenderedPageBreak/>
        <w:t>That notice will state where and when nomination papers may be collected and the date by when they should be delivered back to the Returning Officer. It also provides the date of the poll in the event of a contest.</w:t>
      </w:r>
    </w:p>
    <w:p w14:paraId="78044C42"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Below are calculations for statutory dates associated with the calling of an election. These statutory calculations are in accordance with the LEPCR Rules 2006. In the case of an election actually being called, a statutory timetable with “Live” dates will be provided by the District Council Returning Officer.</w:t>
      </w:r>
    </w:p>
    <w:p w14:paraId="57EE79A9"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t>Key election timetable dates:</w:t>
      </w:r>
    </w:p>
    <w:p w14:paraId="72BE21A2"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Election Day (E) (last possible date) +60 Dies Non (day following notice is day 1)</w:t>
      </w:r>
    </w:p>
    <w:p w14:paraId="031D2A82"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Notice of Election E – 25 (Last possible date)</w:t>
      </w:r>
    </w:p>
    <w:p w14:paraId="10F46B03"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Close of Nominations E – 19 (4pm)</w:t>
      </w:r>
    </w:p>
    <w:p w14:paraId="0BBA04E6"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Publish Statement of Persons Nominated E – 17 (Noon)</w:t>
      </w:r>
    </w:p>
    <w:p w14:paraId="7A5A9583"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Close of Withdrawal of Candidates E – 19 (4pm)</w:t>
      </w:r>
    </w:p>
    <w:p w14:paraId="0026B802"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Notice of Poll E – 6</w:t>
      </w:r>
    </w:p>
    <w:p w14:paraId="686DCA1D"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Polling E (7am – 10pm on day of election)</w:t>
      </w:r>
    </w:p>
    <w:p w14:paraId="56EFACE0" w14:textId="21C098C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Please note that the above timetable will be computed in accordance with LEPCR 2006 and will exclude “Dies Non”:</w:t>
      </w:r>
    </w:p>
    <w:p w14:paraId="43C7FCA5"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 A Saturday or a Sunday</w:t>
      </w:r>
    </w:p>
    <w:p w14:paraId="6A3415AA"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 Christmas Eve, Christmas Day, Good Friday or a Bank Holiday or</w:t>
      </w:r>
    </w:p>
    <w:p w14:paraId="6B2FFEC9"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 A day appointed for thanksgiving or mourning</w:t>
      </w:r>
    </w:p>
    <w:p w14:paraId="2B4E51AB"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
          <w:bCs/>
        </w:rPr>
      </w:pPr>
      <w:r w:rsidRPr="00137E17">
        <w:rPr>
          <w:rFonts w:ascii="Aptos" w:hAnsi="Aptos" w:cstheme="minorHAnsi"/>
          <w:b/>
          <w:bCs/>
        </w:rPr>
        <w:t>Qualifications to be a parish councillor</w:t>
      </w:r>
    </w:p>
    <w:p w14:paraId="769FCF48"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A person is qualified to be elected and to be a parish councillor (LGA 1972, Sec 79 (1)), if</w:t>
      </w:r>
    </w:p>
    <w:p w14:paraId="6BDFE5E7"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they are a British, Commonwealth, Republic of Ireland or European Union citizen and on the</w:t>
      </w:r>
    </w:p>
    <w:p w14:paraId="0783CCBA"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day of their nomination and subsequently the day of poll they are aged 18 or over, in</w:t>
      </w:r>
    </w:p>
    <w:p w14:paraId="6651AE25"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addition, the person must meet at least one of the following criteria:</w:t>
      </w:r>
    </w:p>
    <w:p w14:paraId="6692B295"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1. on the relevant day and thereafter they continue to be on the electoral register for the parish, or</w:t>
      </w:r>
    </w:p>
    <w:p w14:paraId="24D9E29C"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2. during the whole of the twelve months before that day they have owed or tenanted</w:t>
      </w:r>
    </w:p>
    <w:p w14:paraId="55D74466"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land or premises in the parish, or</w:t>
      </w:r>
    </w:p>
    <w:p w14:paraId="3E67F311"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3. during the whole of the twelve months before that day their principle or only place of</w:t>
      </w:r>
    </w:p>
    <w:p w14:paraId="34E4B03D"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work has been in the parish, or</w:t>
      </w:r>
    </w:p>
    <w:p w14:paraId="4449DE90"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4. During the whole of the twelve months before that day they have resided in the parish</w:t>
      </w:r>
    </w:p>
    <w:p w14:paraId="60EC2250"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or within 4.8 kilometres of it.</w:t>
      </w:r>
    </w:p>
    <w:p w14:paraId="5DED3565"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Except for qualification (1), which must continue for the length of office, the above qualifications must apply for the period covering nomination and election, (LGA 1972, Sec79(2)).</w:t>
      </w:r>
    </w:p>
    <w:p w14:paraId="702657D4" w14:textId="77777777" w:rsidR="00137E17" w:rsidRPr="00137E17" w:rsidRDefault="00137E17" w:rsidP="00137E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137E17">
        <w:rPr>
          <w:rFonts w:ascii="Aptos" w:hAnsi="Aptos" w:cstheme="minorHAnsi"/>
          <w:bCs/>
        </w:rPr>
        <w:t>Certain people are disqualified from outstanding, these include paid officers of the council (including clerks), bankrupts and those subject to recent sentences of imprisonment (within last 5 years prior to date of election). (LGA 1972, Sec 80).</w:t>
      </w:r>
    </w:p>
    <w:p w14:paraId="2DB50978" w14:textId="77777777" w:rsidR="00137E17" w:rsidRDefault="00137E1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7BB23411"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91D3378"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78B18BF7"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5FEBD04" w14:textId="304C42F5" w:rsidR="00C93C27" w:rsidRDefault="00C93C2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Appendix B</w:t>
      </w:r>
    </w:p>
    <w:tbl>
      <w:tblPr>
        <w:tblW w:w="7120" w:type="dxa"/>
        <w:tblLook w:val="04A0" w:firstRow="1" w:lastRow="0" w:firstColumn="1" w:lastColumn="0" w:noHBand="0" w:noVBand="1"/>
      </w:tblPr>
      <w:tblGrid>
        <w:gridCol w:w="2203"/>
        <w:gridCol w:w="3377"/>
        <w:gridCol w:w="1540"/>
      </w:tblGrid>
      <w:tr w:rsidR="00DE2802" w14:paraId="6B7074EF" w14:textId="77777777" w:rsidTr="00DE2802">
        <w:trPr>
          <w:trHeight w:val="300"/>
        </w:trPr>
        <w:tc>
          <w:tcPr>
            <w:tcW w:w="5580" w:type="dxa"/>
            <w:gridSpan w:val="2"/>
            <w:tcBorders>
              <w:top w:val="nil"/>
              <w:left w:val="nil"/>
              <w:bottom w:val="nil"/>
              <w:right w:val="nil"/>
            </w:tcBorders>
            <w:shd w:val="clear" w:color="auto" w:fill="auto"/>
            <w:noWrap/>
            <w:vAlign w:val="bottom"/>
            <w:hideMark/>
          </w:tcPr>
          <w:p w14:paraId="4706C13B" w14:textId="77777777" w:rsidR="00DE2802" w:rsidRDefault="00DE2802">
            <w:pPr>
              <w:rPr>
                <w:rFonts w:ascii="Calibri" w:hAnsi="Calibri" w:cs="Calibri"/>
                <w:color w:val="000000"/>
                <w:sz w:val="22"/>
                <w:szCs w:val="22"/>
              </w:rPr>
            </w:pPr>
            <w:r>
              <w:rPr>
                <w:rFonts w:ascii="Calibri" w:hAnsi="Calibri" w:cs="Calibri"/>
                <w:color w:val="000000"/>
                <w:sz w:val="22"/>
                <w:szCs w:val="22"/>
              </w:rPr>
              <w:t>Accounts payable Jan 2024</w:t>
            </w:r>
          </w:p>
        </w:tc>
        <w:tc>
          <w:tcPr>
            <w:tcW w:w="1540" w:type="dxa"/>
            <w:tcBorders>
              <w:top w:val="nil"/>
              <w:left w:val="nil"/>
              <w:bottom w:val="nil"/>
              <w:right w:val="nil"/>
            </w:tcBorders>
            <w:shd w:val="clear" w:color="auto" w:fill="auto"/>
            <w:noWrap/>
            <w:vAlign w:val="bottom"/>
            <w:hideMark/>
          </w:tcPr>
          <w:p w14:paraId="692FD7A3" w14:textId="77777777" w:rsidR="00DE2802" w:rsidRDefault="00DE2802">
            <w:pPr>
              <w:rPr>
                <w:rFonts w:ascii="Calibri" w:hAnsi="Calibri" w:cs="Calibri"/>
                <w:color w:val="000000"/>
                <w:sz w:val="22"/>
                <w:szCs w:val="22"/>
              </w:rPr>
            </w:pPr>
          </w:p>
        </w:tc>
      </w:tr>
      <w:tr w:rsidR="00DE2802" w14:paraId="0A28D2E6" w14:textId="77777777" w:rsidTr="00DE2802">
        <w:trPr>
          <w:trHeight w:val="300"/>
        </w:trPr>
        <w:tc>
          <w:tcPr>
            <w:tcW w:w="2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2E42B" w14:textId="77777777" w:rsidR="00DE2802" w:rsidRDefault="00DE2802">
            <w:pPr>
              <w:rPr>
                <w:rFonts w:ascii="Calibri" w:hAnsi="Calibri" w:cs="Calibri"/>
                <w:b/>
                <w:bCs/>
                <w:color w:val="000000"/>
                <w:sz w:val="22"/>
                <w:szCs w:val="22"/>
                <w:u w:val="single"/>
              </w:rPr>
            </w:pPr>
            <w:r>
              <w:rPr>
                <w:rFonts w:ascii="Calibri" w:hAnsi="Calibri" w:cs="Calibri"/>
                <w:b/>
                <w:bCs/>
                <w:color w:val="000000"/>
                <w:sz w:val="22"/>
                <w:szCs w:val="22"/>
                <w:u w:val="single"/>
              </w:rPr>
              <w:t>Payee</w:t>
            </w:r>
          </w:p>
        </w:tc>
        <w:tc>
          <w:tcPr>
            <w:tcW w:w="3377" w:type="dxa"/>
            <w:tcBorders>
              <w:top w:val="single" w:sz="4" w:space="0" w:color="auto"/>
              <w:left w:val="nil"/>
              <w:bottom w:val="single" w:sz="4" w:space="0" w:color="auto"/>
              <w:right w:val="single" w:sz="4" w:space="0" w:color="auto"/>
            </w:tcBorders>
            <w:shd w:val="clear" w:color="auto" w:fill="auto"/>
            <w:noWrap/>
            <w:vAlign w:val="bottom"/>
            <w:hideMark/>
          </w:tcPr>
          <w:p w14:paraId="25381C77" w14:textId="77777777" w:rsidR="00DE2802" w:rsidRDefault="00DE2802">
            <w:pPr>
              <w:rPr>
                <w:rFonts w:ascii="Calibri" w:hAnsi="Calibri" w:cs="Calibri"/>
                <w:b/>
                <w:bCs/>
                <w:color w:val="000000"/>
                <w:sz w:val="22"/>
                <w:szCs w:val="22"/>
                <w:u w:val="single"/>
              </w:rPr>
            </w:pPr>
            <w:r>
              <w:rPr>
                <w:rFonts w:ascii="Calibri" w:hAnsi="Calibri" w:cs="Calibri"/>
                <w:b/>
                <w:bCs/>
                <w:color w:val="000000"/>
                <w:sz w:val="22"/>
                <w:szCs w:val="22"/>
                <w:u w:val="single"/>
              </w:rPr>
              <w:t>Item</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4A8C8B6" w14:textId="77777777" w:rsidR="00DE2802" w:rsidRDefault="00DE2802">
            <w:pPr>
              <w:rPr>
                <w:rFonts w:ascii="Calibri" w:hAnsi="Calibri" w:cs="Calibri"/>
                <w:b/>
                <w:bCs/>
                <w:color w:val="000000"/>
                <w:sz w:val="22"/>
                <w:szCs w:val="22"/>
                <w:u w:val="single"/>
              </w:rPr>
            </w:pPr>
            <w:r>
              <w:rPr>
                <w:rFonts w:ascii="Calibri" w:hAnsi="Calibri" w:cs="Calibri"/>
                <w:b/>
                <w:bCs/>
                <w:color w:val="000000"/>
                <w:sz w:val="22"/>
                <w:szCs w:val="22"/>
                <w:u w:val="single"/>
              </w:rPr>
              <w:t>Amount</w:t>
            </w:r>
          </w:p>
        </w:tc>
      </w:tr>
      <w:tr w:rsidR="00DE2802" w14:paraId="103A44CC"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5B2F80DE" w14:textId="72043CE6" w:rsidR="00DE2802" w:rsidRDefault="00DE2802">
            <w:pPr>
              <w:rPr>
                <w:rFonts w:ascii="Calibri" w:hAnsi="Calibri" w:cs="Calibri"/>
                <w:color w:val="000000"/>
                <w:sz w:val="22"/>
                <w:szCs w:val="22"/>
              </w:rPr>
            </w:pPr>
            <w:r>
              <w:rPr>
                <w:rFonts w:ascii="Calibri" w:hAnsi="Calibri" w:cs="Calibri"/>
                <w:color w:val="000000"/>
                <w:sz w:val="22"/>
                <w:szCs w:val="22"/>
              </w:rPr>
              <w:t xml:space="preserve">Command </w:t>
            </w:r>
            <w:r w:rsidR="0066468F">
              <w:rPr>
                <w:rFonts w:ascii="Calibri" w:hAnsi="Calibri" w:cs="Calibri"/>
                <w:color w:val="000000"/>
                <w:sz w:val="22"/>
                <w:szCs w:val="22"/>
              </w:rPr>
              <w:t>P</w:t>
            </w:r>
            <w:r>
              <w:rPr>
                <w:rFonts w:ascii="Calibri" w:hAnsi="Calibri" w:cs="Calibri"/>
                <w:color w:val="000000"/>
                <w:sz w:val="22"/>
                <w:szCs w:val="22"/>
              </w:rPr>
              <w:t>est Control</w:t>
            </w:r>
          </w:p>
        </w:tc>
        <w:tc>
          <w:tcPr>
            <w:tcW w:w="3377" w:type="dxa"/>
            <w:tcBorders>
              <w:top w:val="nil"/>
              <w:left w:val="nil"/>
              <w:bottom w:val="single" w:sz="4" w:space="0" w:color="auto"/>
              <w:right w:val="single" w:sz="4" w:space="0" w:color="auto"/>
            </w:tcBorders>
            <w:shd w:val="clear" w:color="auto" w:fill="auto"/>
            <w:noWrap/>
            <w:vAlign w:val="bottom"/>
            <w:hideMark/>
          </w:tcPr>
          <w:p w14:paraId="486FB125" w14:textId="77777777" w:rsidR="00DE2802" w:rsidRDefault="00DE2802">
            <w:pPr>
              <w:rPr>
                <w:rFonts w:ascii="Calibri" w:hAnsi="Calibri" w:cs="Calibri"/>
                <w:color w:val="000000"/>
                <w:sz w:val="22"/>
                <w:szCs w:val="22"/>
              </w:rPr>
            </w:pPr>
            <w:r>
              <w:rPr>
                <w:rFonts w:ascii="Calibri" w:hAnsi="Calibri" w:cs="Calibri"/>
                <w:color w:val="000000"/>
                <w:sz w:val="22"/>
                <w:szCs w:val="22"/>
              </w:rPr>
              <w:t>Rodent control</w:t>
            </w:r>
          </w:p>
        </w:tc>
        <w:tc>
          <w:tcPr>
            <w:tcW w:w="1540" w:type="dxa"/>
            <w:tcBorders>
              <w:top w:val="nil"/>
              <w:left w:val="nil"/>
              <w:bottom w:val="single" w:sz="4" w:space="0" w:color="auto"/>
              <w:right w:val="single" w:sz="4" w:space="0" w:color="auto"/>
            </w:tcBorders>
            <w:shd w:val="clear" w:color="auto" w:fill="auto"/>
            <w:noWrap/>
            <w:vAlign w:val="bottom"/>
            <w:hideMark/>
          </w:tcPr>
          <w:p w14:paraId="7FEBB2E0"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£90.00</w:t>
            </w:r>
          </w:p>
        </w:tc>
      </w:tr>
      <w:tr w:rsidR="00DE2802" w14:paraId="20379952"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266DFEAF" w14:textId="77777777" w:rsidR="00DE2802" w:rsidRDefault="00DE2802">
            <w:pPr>
              <w:rPr>
                <w:rFonts w:ascii="Calibri" w:hAnsi="Calibri" w:cs="Calibri"/>
                <w:color w:val="000000"/>
                <w:sz w:val="22"/>
                <w:szCs w:val="22"/>
              </w:rPr>
            </w:pPr>
            <w:r>
              <w:rPr>
                <w:rFonts w:ascii="Calibri" w:hAnsi="Calibri" w:cs="Calibri"/>
                <w:color w:val="000000"/>
                <w:sz w:val="22"/>
                <w:szCs w:val="22"/>
              </w:rPr>
              <w:t>HMRC</w:t>
            </w:r>
          </w:p>
        </w:tc>
        <w:tc>
          <w:tcPr>
            <w:tcW w:w="3377" w:type="dxa"/>
            <w:tcBorders>
              <w:top w:val="nil"/>
              <w:left w:val="nil"/>
              <w:bottom w:val="single" w:sz="4" w:space="0" w:color="auto"/>
              <w:right w:val="single" w:sz="4" w:space="0" w:color="auto"/>
            </w:tcBorders>
            <w:shd w:val="clear" w:color="auto" w:fill="auto"/>
            <w:noWrap/>
            <w:vAlign w:val="bottom"/>
            <w:hideMark/>
          </w:tcPr>
          <w:p w14:paraId="64D0385E" w14:textId="77777777" w:rsidR="00DE2802" w:rsidRDefault="00DE2802">
            <w:pPr>
              <w:rPr>
                <w:rFonts w:ascii="Calibri" w:hAnsi="Calibri" w:cs="Calibri"/>
                <w:color w:val="000000"/>
                <w:sz w:val="22"/>
                <w:szCs w:val="22"/>
              </w:rPr>
            </w:pPr>
            <w:r>
              <w:rPr>
                <w:rFonts w:ascii="Calibri" w:hAnsi="Calibri" w:cs="Calibri"/>
                <w:color w:val="000000"/>
                <w:sz w:val="22"/>
                <w:szCs w:val="22"/>
              </w:rPr>
              <w:t>Tax</w:t>
            </w:r>
          </w:p>
        </w:tc>
        <w:tc>
          <w:tcPr>
            <w:tcW w:w="1540" w:type="dxa"/>
            <w:tcBorders>
              <w:top w:val="nil"/>
              <w:left w:val="nil"/>
              <w:bottom w:val="single" w:sz="4" w:space="0" w:color="auto"/>
              <w:right w:val="single" w:sz="4" w:space="0" w:color="auto"/>
            </w:tcBorders>
            <w:shd w:val="clear" w:color="auto" w:fill="auto"/>
            <w:noWrap/>
            <w:vAlign w:val="bottom"/>
            <w:hideMark/>
          </w:tcPr>
          <w:p w14:paraId="230F6237"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£221.80</w:t>
            </w:r>
          </w:p>
        </w:tc>
      </w:tr>
      <w:tr w:rsidR="00DE2802" w14:paraId="3224DF7C"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1001A141" w14:textId="77777777" w:rsidR="00DE2802" w:rsidRDefault="00DE2802">
            <w:pPr>
              <w:rPr>
                <w:rFonts w:ascii="Calibri" w:hAnsi="Calibri" w:cs="Calibri"/>
                <w:color w:val="000000"/>
                <w:sz w:val="22"/>
                <w:szCs w:val="22"/>
              </w:rPr>
            </w:pPr>
            <w:r>
              <w:rPr>
                <w:rFonts w:ascii="Calibri" w:hAnsi="Calibri" w:cs="Calibri"/>
                <w:color w:val="000000"/>
                <w:sz w:val="22"/>
                <w:szCs w:val="22"/>
              </w:rPr>
              <w:t>T Langan</w:t>
            </w:r>
          </w:p>
        </w:tc>
        <w:tc>
          <w:tcPr>
            <w:tcW w:w="3377" w:type="dxa"/>
            <w:tcBorders>
              <w:top w:val="nil"/>
              <w:left w:val="nil"/>
              <w:bottom w:val="single" w:sz="4" w:space="0" w:color="auto"/>
              <w:right w:val="single" w:sz="4" w:space="0" w:color="auto"/>
            </w:tcBorders>
            <w:shd w:val="clear" w:color="auto" w:fill="auto"/>
            <w:noWrap/>
            <w:vAlign w:val="bottom"/>
            <w:hideMark/>
          </w:tcPr>
          <w:p w14:paraId="2993F283" w14:textId="77777777" w:rsidR="00DE2802" w:rsidRDefault="00DE2802">
            <w:pPr>
              <w:rPr>
                <w:rFonts w:ascii="Calibri" w:hAnsi="Calibri" w:cs="Calibri"/>
                <w:color w:val="000000"/>
                <w:sz w:val="22"/>
                <w:szCs w:val="22"/>
              </w:rPr>
            </w:pPr>
            <w:r>
              <w:rPr>
                <w:rFonts w:ascii="Calibri" w:hAnsi="Calibri" w:cs="Calibri"/>
                <w:color w:val="000000"/>
                <w:sz w:val="22"/>
                <w:szCs w:val="22"/>
              </w:rPr>
              <w:t>Re-imburse tankards and pot plants</w:t>
            </w:r>
          </w:p>
        </w:tc>
        <w:tc>
          <w:tcPr>
            <w:tcW w:w="1540" w:type="dxa"/>
            <w:tcBorders>
              <w:top w:val="nil"/>
              <w:left w:val="nil"/>
              <w:bottom w:val="nil"/>
              <w:right w:val="nil"/>
            </w:tcBorders>
            <w:shd w:val="clear" w:color="auto" w:fill="auto"/>
            <w:noWrap/>
            <w:vAlign w:val="bottom"/>
            <w:hideMark/>
          </w:tcPr>
          <w:p w14:paraId="2BCB5266"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£157.96</w:t>
            </w:r>
          </w:p>
        </w:tc>
      </w:tr>
      <w:tr w:rsidR="00DE2802" w14:paraId="5073419B"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4B9E5603" w14:textId="77777777" w:rsidR="00DE2802" w:rsidRDefault="00DE2802">
            <w:pPr>
              <w:rPr>
                <w:rFonts w:ascii="Calibri" w:hAnsi="Calibri" w:cs="Calibri"/>
                <w:color w:val="000000"/>
                <w:sz w:val="22"/>
                <w:szCs w:val="22"/>
              </w:rPr>
            </w:pPr>
            <w:r>
              <w:rPr>
                <w:rFonts w:ascii="Calibri" w:hAnsi="Calibri" w:cs="Calibri"/>
                <w:color w:val="000000"/>
                <w:sz w:val="22"/>
                <w:szCs w:val="22"/>
              </w:rPr>
              <w:t>Clerk</w:t>
            </w:r>
          </w:p>
        </w:tc>
        <w:tc>
          <w:tcPr>
            <w:tcW w:w="3377" w:type="dxa"/>
            <w:tcBorders>
              <w:top w:val="nil"/>
              <w:left w:val="nil"/>
              <w:bottom w:val="single" w:sz="4" w:space="0" w:color="auto"/>
              <w:right w:val="single" w:sz="4" w:space="0" w:color="auto"/>
            </w:tcBorders>
            <w:shd w:val="clear" w:color="auto" w:fill="auto"/>
            <w:noWrap/>
            <w:vAlign w:val="bottom"/>
            <w:hideMark/>
          </w:tcPr>
          <w:p w14:paraId="14569340" w14:textId="77777777" w:rsidR="00DE2802" w:rsidRDefault="00DE2802">
            <w:pPr>
              <w:rPr>
                <w:rFonts w:ascii="Calibri" w:hAnsi="Calibri" w:cs="Calibri"/>
                <w:color w:val="000000"/>
                <w:sz w:val="22"/>
                <w:szCs w:val="22"/>
              </w:rPr>
            </w:pPr>
            <w:r>
              <w:rPr>
                <w:rFonts w:ascii="Calibri" w:hAnsi="Calibri" w:cs="Calibri"/>
                <w:color w:val="000000"/>
                <w:sz w:val="22"/>
                <w:szCs w:val="22"/>
              </w:rPr>
              <w:t>Salary December 2023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85BAFC7"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£295.46</w:t>
            </w:r>
          </w:p>
        </w:tc>
      </w:tr>
      <w:tr w:rsidR="00DE2802" w14:paraId="2CD30A60"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70A8A8C1" w14:textId="77777777" w:rsidR="00DE2802" w:rsidRDefault="00DE2802">
            <w:pPr>
              <w:rPr>
                <w:rFonts w:ascii="Calibri" w:hAnsi="Calibri" w:cs="Calibri"/>
                <w:color w:val="000000"/>
                <w:sz w:val="22"/>
                <w:szCs w:val="22"/>
              </w:rPr>
            </w:pPr>
            <w:r>
              <w:rPr>
                <w:rFonts w:ascii="Calibri" w:hAnsi="Calibri" w:cs="Calibri"/>
                <w:color w:val="000000"/>
                <w:sz w:val="22"/>
                <w:szCs w:val="22"/>
              </w:rPr>
              <w:t>Clerk</w:t>
            </w:r>
          </w:p>
        </w:tc>
        <w:tc>
          <w:tcPr>
            <w:tcW w:w="3377" w:type="dxa"/>
            <w:tcBorders>
              <w:top w:val="nil"/>
              <w:left w:val="nil"/>
              <w:bottom w:val="single" w:sz="4" w:space="0" w:color="auto"/>
              <w:right w:val="single" w:sz="4" w:space="0" w:color="auto"/>
            </w:tcBorders>
            <w:shd w:val="clear" w:color="auto" w:fill="auto"/>
            <w:noWrap/>
            <w:vAlign w:val="bottom"/>
            <w:hideMark/>
          </w:tcPr>
          <w:p w14:paraId="115EDEF7" w14:textId="77777777" w:rsidR="00DE2802" w:rsidRDefault="00DE2802">
            <w:pPr>
              <w:rPr>
                <w:rFonts w:ascii="Calibri" w:hAnsi="Calibri" w:cs="Calibri"/>
                <w:color w:val="000000"/>
                <w:sz w:val="22"/>
                <w:szCs w:val="22"/>
              </w:rPr>
            </w:pPr>
            <w:r>
              <w:rPr>
                <w:rFonts w:ascii="Calibri" w:hAnsi="Calibri" w:cs="Calibri"/>
                <w:color w:val="000000"/>
                <w:sz w:val="22"/>
                <w:szCs w:val="22"/>
              </w:rPr>
              <w:t>Salary Jan 2024</w:t>
            </w:r>
          </w:p>
        </w:tc>
        <w:tc>
          <w:tcPr>
            <w:tcW w:w="1540" w:type="dxa"/>
            <w:tcBorders>
              <w:top w:val="nil"/>
              <w:left w:val="nil"/>
              <w:bottom w:val="single" w:sz="4" w:space="0" w:color="auto"/>
              <w:right w:val="single" w:sz="4" w:space="0" w:color="auto"/>
            </w:tcBorders>
            <w:shd w:val="clear" w:color="000000" w:fill="FFFFFF"/>
            <w:noWrap/>
            <w:vAlign w:val="bottom"/>
            <w:hideMark/>
          </w:tcPr>
          <w:p w14:paraId="7F9C5E1A"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£295.46</w:t>
            </w:r>
          </w:p>
        </w:tc>
      </w:tr>
      <w:tr w:rsidR="00DE2802" w14:paraId="0FFAEE6F" w14:textId="77777777" w:rsidTr="00DE2802">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3741D353" w14:textId="77777777" w:rsidR="00DE2802" w:rsidRDefault="00DE2802">
            <w:pPr>
              <w:rPr>
                <w:rFonts w:ascii="Calibri" w:hAnsi="Calibri" w:cs="Calibri"/>
                <w:color w:val="000000"/>
                <w:sz w:val="22"/>
                <w:szCs w:val="22"/>
              </w:rPr>
            </w:pPr>
            <w:r>
              <w:rPr>
                <w:rFonts w:ascii="Calibri" w:hAnsi="Calibri" w:cs="Calibri"/>
                <w:color w:val="000000"/>
                <w:sz w:val="22"/>
                <w:szCs w:val="22"/>
              </w:rPr>
              <w:t>Clerk</w:t>
            </w:r>
          </w:p>
        </w:tc>
        <w:tc>
          <w:tcPr>
            <w:tcW w:w="3377" w:type="dxa"/>
            <w:tcBorders>
              <w:top w:val="nil"/>
              <w:left w:val="nil"/>
              <w:bottom w:val="single" w:sz="4" w:space="0" w:color="auto"/>
              <w:right w:val="single" w:sz="4" w:space="0" w:color="auto"/>
            </w:tcBorders>
            <w:shd w:val="clear" w:color="auto" w:fill="auto"/>
            <w:noWrap/>
            <w:vAlign w:val="bottom"/>
            <w:hideMark/>
          </w:tcPr>
          <w:p w14:paraId="7354F7CF" w14:textId="77777777" w:rsidR="00DE2802" w:rsidRDefault="00DE2802">
            <w:pPr>
              <w:rPr>
                <w:rFonts w:ascii="Calibri" w:hAnsi="Calibri" w:cs="Calibri"/>
                <w:color w:val="000000"/>
                <w:sz w:val="22"/>
                <w:szCs w:val="22"/>
              </w:rPr>
            </w:pPr>
            <w:r>
              <w:rPr>
                <w:rFonts w:ascii="Calibri" w:hAnsi="Calibri" w:cs="Calibri"/>
                <w:color w:val="000000"/>
                <w:sz w:val="22"/>
                <w:szCs w:val="22"/>
              </w:rPr>
              <w:t>Office expense</w:t>
            </w:r>
          </w:p>
        </w:tc>
        <w:tc>
          <w:tcPr>
            <w:tcW w:w="1540" w:type="dxa"/>
            <w:tcBorders>
              <w:top w:val="nil"/>
              <w:left w:val="nil"/>
              <w:bottom w:val="single" w:sz="4" w:space="0" w:color="auto"/>
              <w:right w:val="single" w:sz="4" w:space="0" w:color="auto"/>
            </w:tcBorders>
            <w:shd w:val="clear" w:color="auto" w:fill="auto"/>
            <w:noWrap/>
            <w:vAlign w:val="bottom"/>
            <w:hideMark/>
          </w:tcPr>
          <w:p w14:paraId="1DB3A62E" w14:textId="77777777" w:rsidR="00DE2802" w:rsidRDefault="00DE2802">
            <w:pPr>
              <w:jc w:val="right"/>
              <w:rPr>
                <w:rFonts w:ascii="Calibri" w:hAnsi="Calibri" w:cs="Calibri"/>
                <w:color w:val="000000"/>
                <w:sz w:val="22"/>
                <w:szCs w:val="22"/>
              </w:rPr>
            </w:pPr>
            <w:r>
              <w:rPr>
                <w:rFonts w:ascii="Calibri" w:hAnsi="Calibri" w:cs="Calibri"/>
                <w:color w:val="000000"/>
                <w:sz w:val="22"/>
                <w:szCs w:val="22"/>
              </w:rPr>
              <w:t>£79.00</w:t>
            </w:r>
          </w:p>
        </w:tc>
      </w:tr>
    </w:tbl>
    <w:p w14:paraId="50D7CF63" w14:textId="77777777" w:rsidR="00C93C27" w:rsidRDefault="00C93C27"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A140999" w14:textId="1775DAB7" w:rsidR="00810F00" w:rsidRDefault="00810F00"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Appendix C</w:t>
      </w:r>
    </w:p>
    <w:tbl>
      <w:tblPr>
        <w:tblW w:w="3740" w:type="dxa"/>
        <w:tblLook w:val="04A0" w:firstRow="1" w:lastRow="0" w:firstColumn="1" w:lastColumn="0" w:noHBand="0" w:noVBand="1"/>
      </w:tblPr>
      <w:tblGrid>
        <w:gridCol w:w="1800"/>
        <w:gridCol w:w="1940"/>
      </w:tblGrid>
      <w:tr w:rsidR="00810F00" w14:paraId="3EDA6660" w14:textId="77777777" w:rsidTr="00810F00">
        <w:trPr>
          <w:trHeight w:val="412"/>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5D742" w14:textId="77777777" w:rsidR="00810F00" w:rsidRDefault="00810F00">
            <w:pPr>
              <w:rPr>
                <w:rFonts w:ascii="Aptos Narrow" w:hAnsi="Aptos Narrow"/>
                <w:b/>
                <w:bCs/>
                <w:color w:val="000000"/>
                <w:sz w:val="22"/>
                <w:szCs w:val="22"/>
                <w:u w:val="single"/>
              </w:rPr>
            </w:pPr>
            <w:r>
              <w:rPr>
                <w:rFonts w:ascii="Aptos Narrow" w:hAnsi="Aptos Narrow"/>
                <w:b/>
                <w:bCs/>
                <w:color w:val="000000"/>
                <w:sz w:val="22"/>
                <w:szCs w:val="22"/>
                <w:u w:val="single"/>
              </w:rPr>
              <w:t>item</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5AB07737" w14:textId="55E98EDF" w:rsidR="00810F00" w:rsidRDefault="00810F00">
            <w:pPr>
              <w:rPr>
                <w:rFonts w:ascii="Aptos Narrow" w:hAnsi="Aptos Narrow"/>
                <w:b/>
                <w:bCs/>
                <w:color w:val="000000"/>
                <w:sz w:val="22"/>
                <w:szCs w:val="22"/>
                <w:u w:val="single"/>
              </w:rPr>
            </w:pPr>
            <w:r>
              <w:rPr>
                <w:rFonts w:ascii="Aptos Narrow" w:hAnsi="Aptos Narrow"/>
                <w:b/>
                <w:bCs/>
                <w:color w:val="000000"/>
                <w:sz w:val="22"/>
                <w:szCs w:val="22"/>
                <w:u w:val="single"/>
              </w:rPr>
              <w:t>Budget 2024-2025</w:t>
            </w:r>
          </w:p>
        </w:tc>
      </w:tr>
      <w:tr w:rsidR="00810F00" w14:paraId="7D1FFD73"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B965235" w14:textId="45A6BFCC" w:rsidR="00810F00" w:rsidRDefault="0066468F">
            <w:pPr>
              <w:rPr>
                <w:rFonts w:ascii="Aptos Narrow" w:hAnsi="Aptos Narrow"/>
                <w:color w:val="000000"/>
                <w:sz w:val="22"/>
                <w:szCs w:val="22"/>
              </w:rPr>
            </w:pPr>
            <w:r>
              <w:rPr>
                <w:rFonts w:ascii="Aptos Narrow" w:hAnsi="Aptos Narrow"/>
                <w:color w:val="000000"/>
                <w:sz w:val="22"/>
                <w:szCs w:val="22"/>
              </w:rPr>
              <w:t xml:space="preserve">staff </w:t>
            </w:r>
            <w:r w:rsidR="00810F00">
              <w:rPr>
                <w:rFonts w:ascii="Aptos Narrow" w:hAnsi="Aptos Narrow"/>
                <w:color w:val="000000"/>
                <w:sz w:val="22"/>
                <w:szCs w:val="22"/>
              </w:rPr>
              <w:t>salary</w:t>
            </w:r>
          </w:p>
        </w:tc>
        <w:tc>
          <w:tcPr>
            <w:tcW w:w="1940" w:type="dxa"/>
            <w:tcBorders>
              <w:top w:val="nil"/>
              <w:left w:val="nil"/>
              <w:bottom w:val="single" w:sz="4" w:space="0" w:color="auto"/>
              <w:right w:val="single" w:sz="4" w:space="0" w:color="auto"/>
            </w:tcBorders>
            <w:shd w:val="clear" w:color="auto" w:fill="auto"/>
            <w:noWrap/>
            <w:vAlign w:val="bottom"/>
            <w:hideMark/>
          </w:tcPr>
          <w:p w14:paraId="1908AEA0"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£4,600.00</w:t>
            </w:r>
          </w:p>
        </w:tc>
      </w:tr>
      <w:tr w:rsidR="00810F00" w14:paraId="2938BD9F"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F4B1000" w14:textId="77777777" w:rsidR="00810F00" w:rsidRDefault="00810F00">
            <w:pPr>
              <w:rPr>
                <w:rFonts w:ascii="Aptos Narrow" w:hAnsi="Aptos Narrow"/>
                <w:color w:val="000000"/>
                <w:sz w:val="22"/>
                <w:szCs w:val="22"/>
              </w:rPr>
            </w:pPr>
            <w:r>
              <w:rPr>
                <w:rFonts w:ascii="Aptos Narrow" w:hAnsi="Aptos Narrow"/>
                <w:color w:val="000000"/>
                <w:sz w:val="22"/>
                <w:szCs w:val="22"/>
              </w:rPr>
              <w:t>hmrc</w:t>
            </w:r>
          </w:p>
        </w:tc>
        <w:tc>
          <w:tcPr>
            <w:tcW w:w="1940" w:type="dxa"/>
            <w:tcBorders>
              <w:top w:val="nil"/>
              <w:left w:val="nil"/>
              <w:bottom w:val="single" w:sz="4" w:space="0" w:color="auto"/>
              <w:right w:val="single" w:sz="4" w:space="0" w:color="auto"/>
            </w:tcBorders>
            <w:shd w:val="clear" w:color="auto" w:fill="auto"/>
            <w:noWrap/>
            <w:vAlign w:val="bottom"/>
            <w:hideMark/>
          </w:tcPr>
          <w:p w14:paraId="7365F36E"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£1,600.00</w:t>
            </w:r>
          </w:p>
        </w:tc>
      </w:tr>
      <w:tr w:rsidR="00810F00" w14:paraId="213FA463"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0CF3D94" w14:textId="77777777" w:rsidR="00810F00" w:rsidRDefault="00810F00">
            <w:pPr>
              <w:rPr>
                <w:rFonts w:ascii="Aptos Narrow" w:hAnsi="Aptos Narrow"/>
                <w:color w:val="000000"/>
                <w:sz w:val="22"/>
                <w:szCs w:val="22"/>
              </w:rPr>
            </w:pPr>
            <w:r>
              <w:rPr>
                <w:rFonts w:ascii="Aptos Narrow" w:hAnsi="Aptos Narrow"/>
                <w:color w:val="000000"/>
                <w:sz w:val="22"/>
                <w:szCs w:val="22"/>
              </w:rPr>
              <w:t>payroll</w:t>
            </w:r>
          </w:p>
        </w:tc>
        <w:tc>
          <w:tcPr>
            <w:tcW w:w="1940" w:type="dxa"/>
            <w:tcBorders>
              <w:top w:val="nil"/>
              <w:left w:val="nil"/>
              <w:bottom w:val="single" w:sz="4" w:space="0" w:color="auto"/>
              <w:right w:val="single" w:sz="4" w:space="0" w:color="auto"/>
            </w:tcBorders>
            <w:shd w:val="clear" w:color="auto" w:fill="auto"/>
            <w:noWrap/>
            <w:vAlign w:val="bottom"/>
            <w:hideMark/>
          </w:tcPr>
          <w:p w14:paraId="4A97164F"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£110.00</w:t>
            </w:r>
          </w:p>
        </w:tc>
      </w:tr>
      <w:tr w:rsidR="00810F00" w14:paraId="27032CC4"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92374B" w14:textId="77777777" w:rsidR="00810F00" w:rsidRDefault="00810F00">
            <w:pPr>
              <w:rPr>
                <w:rFonts w:ascii="Aptos Narrow" w:hAnsi="Aptos Narrow"/>
                <w:color w:val="000000"/>
                <w:sz w:val="22"/>
                <w:szCs w:val="22"/>
              </w:rPr>
            </w:pPr>
            <w:r>
              <w:rPr>
                <w:rFonts w:ascii="Aptos Narrow" w:hAnsi="Aptos Narrow"/>
                <w:color w:val="000000"/>
                <w:sz w:val="22"/>
                <w:szCs w:val="22"/>
              </w:rPr>
              <w:t>office</w:t>
            </w:r>
          </w:p>
        </w:tc>
        <w:tc>
          <w:tcPr>
            <w:tcW w:w="1940" w:type="dxa"/>
            <w:tcBorders>
              <w:top w:val="nil"/>
              <w:left w:val="nil"/>
              <w:bottom w:val="single" w:sz="4" w:space="0" w:color="auto"/>
              <w:right w:val="single" w:sz="4" w:space="0" w:color="auto"/>
            </w:tcBorders>
            <w:shd w:val="clear" w:color="auto" w:fill="auto"/>
            <w:noWrap/>
            <w:vAlign w:val="bottom"/>
            <w:hideMark/>
          </w:tcPr>
          <w:p w14:paraId="5A7DCBE0"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£650.00</w:t>
            </w:r>
          </w:p>
        </w:tc>
      </w:tr>
      <w:tr w:rsidR="00810F00" w14:paraId="243E702C"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FD918B8" w14:textId="77777777" w:rsidR="00810F00" w:rsidRDefault="00810F00">
            <w:pPr>
              <w:rPr>
                <w:rFonts w:ascii="Aptos Narrow" w:hAnsi="Aptos Narrow"/>
                <w:color w:val="000000"/>
                <w:sz w:val="22"/>
                <w:szCs w:val="22"/>
              </w:rPr>
            </w:pPr>
            <w:r>
              <w:rPr>
                <w:rFonts w:ascii="Aptos Narrow" w:hAnsi="Aptos Narrow"/>
                <w:color w:val="000000"/>
                <w:sz w:val="22"/>
                <w:szCs w:val="22"/>
              </w:rPr>
              <w:t>mileage</w:t>
            </w:r>
          </w:p>
        </w:tc>
        <w:tc>
          <w:tcPr>
            <w:tcW w:w="1940" w:type="dxa"/>
            <w:tcBorders>
              <w:top w:val="nil"/>
              <w:left w:val="nil"/>
              <w:bottom w:val="single" w:sz="4" w:space="0" w:color="auto"/>
              <w:right w:val="single" w:sz="4" w:space="0" w:color="auto"/>
            </w:tcBorders>
            <w:shd w:val="clear" w:color="auto" w:fill="auto"/>
            <w:noWrap/>
            <w:vAlign w:val="bottom"/>
            <w:hideMark/>
          </w:tcPr>
          <w:p w14:paraId="49C4F6D7"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£0.00</w:t>
            </w:r>
          </w:p>
        </w:tc>
      </w:tr>
      <w:tr w:rsidR="00810F00" w14:paraId="117A9774"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A620834" w14:textId="77777777" w:rsidR="00810F00" w:rsidRDefault="00810F00">
            <w:pPr>
              <w:rPr>
                <w:rFonts w:ascii="Aptos Narrow" w:hAnsi="Aptos Narrow"/>
                <w:color w:val="000000"/>
                <w:sz w:val="22"/>
                <w:szCs w:val="22"/>
              </w:rPr>
            </w:pPr>
            <w:r>
              <w:rPr>
                <w:rFonts w:ascii="Aptos Narrow" w:hAnsi="Aptos Narrow"/>
                <w:color w:val="000000"/>
                <w:sz w:val="22"/>
                <w:szCs w:val="22"/>
              </w:rPr>
              <w:t>website</w:t>
            </w:r>
          </w:p>
        </w:tc>
        <w:tc>
          <w:tcPr>
            <w:tcW w:w="1940" w:type="dxa"/>
            <w:tcBorders>
              <w:top w:val="nil"/>
              <w:left w:val="nil"/>
              <w:bottom w:val="single" w:sz="4" w:space="0" w:color="auto"/>
              <w:right w:val="single" w:sz="4" w:space="0" w:color="auto"/>
            </w:tcBorders>
            <w:shd w:val="clear" w:color="auto" w:fill="auto"/>
            <w:noWrap/>
            <w:vAlign w:val="bottom"/>
            <w:hideMark/>
          </w:tcPr>
          <w:p w14:paraId="79356BEF"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£120.00</w:t>
            </w:r>
          </w:p>
        </w:tc>
      </w:tr>
      <w:tr w:rsidR="00810F00" w14:paraId="73E93495"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710F8B6" w14:textId="77777777" w:rsidR="00810F00" w:rsidRDefault="00810F00">
            <w:pPr>
              <w:rPr>
                <w:rFonts w:ascii="Aptos Narrow" w:hAnsi="Aptos Narrow"/>
                <w:color w:val="000000"/>
                <w:sz w:val="22"/>
                <w:szCs w:val="22"/>
              </w:rPr>
            </w:pPr>
            <w:r>
              <w:rPr>
                <w:rFonts w:ascii="Aptos Narrow" w:hAnsi="Aptos Narrow"/>
                <w:color w:val="000000"/>
                <w:sz w:val="22"/>
                <w:szCs w:val="22"/>
              </w:rPr>
              <w:t>training</w:t>
            </w:r>
          </w:p>
        </w:tc>
        <w:tc>
          <w:tcPr>
            <w:tcW w:w="1940" w:type="dxa"/>
            <w:tcBorders>
              <w:top w:val="nil"/>
              <w:left w:val="nil"/>
              <w:bottom w:val="single" w:sz="4" w:space="0" w:color="auto"/>
              <w:right w:val="single" w:sz="4" w:space="0" w:color="auto"/>
            </w:tcBorders>
            <w:shd w:val="clear" w:color="auto" w:fill="auto"/>
            <w:noWrap/>
            <w:vAlign w:val="bottom"/>
            <w:hideMark/>
          </w:tcPr>
          <w:p w14:paraId="255CCB1F"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£100.00</w:t>
            </w:r>
          </w:p>
        </w:tc>
      </w:tr>
      <w:tr w:rsidR="00810F00" w14:paraId="7E7809F3"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932D8A" w14:textId="77777777" w:rsidR="00810F00" w:rsidRDefault="00810F00">
            <w:pPr>
              <w:rPr>
                <w:rFonts w:ascii="Aptos Narrow" w:hAnsi="Aptos Narrow"/>
                <w:color w:val="000000"/>
                <w:sz w:val="22"/>
                <w:szCs w:val="22"/>
              </w:rPr>
            </w:pPr>
            <w:r>
              <w:rPr>
                <w:rFonts w:ascii="Aptos Narrow" w:hAnsi="Aptos Narrow"/>
                <w:color w:val="000000"/>
                <w:sz w:val="22"/>
                <w:szCs w:val="22"/>
              </w:rPr>
              <w:t>ins pc</w:t>
            </w:r>
          </w:p>
        </w:tc>
        <w:tc>
          <w:tcPr>
            <w:tcW w:w="1940" w:type="dxa"/>
            <w:tcBorders>
              <w:top w:val="nil"/>
              <w:left w:val="nil"/>
              <w:bottom w:val="single" w:sz="4" w:space="0" w:color="auto"/>
              <w:right w:val="single" w:sz="4" w:space="0" w:color="auto"/>
            </w:tcBorders>
            <w:shd w:val="clear" w:color="auto" w:fill="auto"/>
            <w:noWrap/>
            <w:vAlign w:val="bottom"/>
            <w:hideMark/>
          </w:tcPr>
          <w:p w14:paraId="16D4D83B"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£730.00</w:t>
            </w:r>
          </w:p>
        </w:tc>
      </w:tr>
      <w:tr w:rsidR="00810F00" w14:paraId="422982C2"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E22AA29" w14:textId="77777777" w:rsidR="00810F00" w:rsidRDefault="00810F00">
            <w:pPr>
              <w:rPr>
                <w:rFonts w:ascii="Aptos Narrow" w:hAnsi="Aptos Narrow"/>
                <w:color w:val="000000"/>
                <w:sz w:val="22"/>
                <w:szCs w:val="22"/>
              </w:rPr>
            </w:pPr>
            <w:r>
              <w:rPr>
                <w:rFonts w:ascii="Aptos Narrow" w:hAnsi="Aptos Narrow"/>
                <w:color w:val="000000"/>
                <w:sz w:val="22"/>
                <w:szCs w:val="22"/>
              </w:rPr>
              <w:t>salc</w:t>
            </w:r>
          </w:p>
        </w:tc>
        <w:tc>
          <w:tcPr>
            <w:tcW w:w="1940" w:type="dxa"/>
            <w:tcBorders>
              <w:top w:val="nil"/>
              <w:left w:val="nil"/>
              <w:bottom w:val="single" w:sz="4" w:space="0" w:color="auto"/>
              <w:right w:val="single" w:sz="4" w:space="0" w:color="auto"/>
            </w:tcBorders>
            <w:shd w:val="clear" w:color="auto" w:fill="auto"/>
            <w:noWrap/>
            <w:vAlign w:val="bottom"/>
            <w:hideMark/>
          </w:tcPr>
          <w:p w14:paraId="18DBC537"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£300.00</w:t>
            </w:r>
          </w:p>
        </w:tc>
      </w:tr>
      <w:tr w:rsidR="00810F00" w14:paraId="735840B1"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8A13A8" w14:textId="77777777" w:rsidR="00810F00" w:rsidRDefault="00810F00">
            <w:pPr>
              <w:rPr>
                <w:rFonts w:ascii="Aptos Narrow" w:hAnsi="Aptos Narrow"/>
                <w:color w:val="000000"/>
                <w:sz w:val="22"/>
                <w:szCs w:val="22"/>
              </w:rPr>
            </w:pPr>
            <w:r>
              <w:rPr>
                <w:rFonts w:ascii="Aptos Narrow" w:hAnsi="Aptos Narrow"/>
                <w:color w:val="000000"/>
                <w:sz w:val="22"/>
                <w:szCs w:val="22"/>
              </w:rPr>
              <w:t xml:space="preserve">grass </w:t>
            </w:r>
          </w:p>
        </w:tc>
        <w:tc>
          <w:tcPr>
            <w:tcW w:w="1940" w:type="dxa"/>
            <w:tcBorders>
              <w:top w:val="nil"/>
              <w:left w:val="nil"/>
              <w:bottom w:val="single" w:sz="4" w:space="0" w:color="auto"/>
              <w:right w:val="single" w:sz="4" w:space="0" w:color="auto"/>
            </w:tcBorders>
            <w:shd w:val="clear" w:color="auto" w:fill="auto"/>
            <w:noWrap/>
            <w:vAlign w:val="bottom"/>
            <w:hideMark/>
          </w:tcPr>
          <w:p w14:paraId="1E8870B3"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£3,000.00</w:t>
            </w:r>
          </w:p>
        </w:tc>
      </w:tr>
      <w:tr w:rsidR="00810F00" w14:paraId="53E5F2FA"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BB6B2F3" w14:textId="77777777" w:rsidR="00810F00" w:rsidRDefault="00810F00">
            <w:pPr>
              <w:rPr>
                <w:rFonts w:ascii="Aptos Narrow" w:hAnsi="Aptos Narrow"/>
                <w:color w:val="000000"/>
                <w:sz w:val="22"/>
                <w:szCs w:val="22"/>
              </w:rPr>
            </w:pPr>
            <w:r>
              <w:rPr>
                <w:rFonts w:ascii="Aptos Narrow" w:hAnsi="Aptos Narrow"/>
                <w:color w:val="000000"/>
                <w:sz w:val="22"/>
                <w:szCs w:val="22"/>
              </w:rPr>
              <w:t>audit</w:t>
            </w:r>
          </w:p>
        </w:tc>
        <w:tc>
          <w:tcPr>
            <w:tcW w:w="1940" w:type="dxa"/>
            <w:tcBorders>
              <w:top w:val="nil"/>
              <w:left w:val="nil"/>
              <w:bottom w:val="single" w:sz="4" w:space="0" w:color="auto"/>
              <w:right w:val="single" w:sz="4" w:space="0" w:color="auto"/>
            </w:tcBorders>
            <w:shd w:val="clear" w:color="auto" w:fill="auto"/>
            <w:noWrap/>
            <w:vAlign w:val="bottom"/>
            <w:hideMark/>
          </w:tcPr>
          <w:p w14:paraId="3A5E6F70"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£200.00</w:t>
            </w:r>
          </w:p>
        </w:tc>
      </w:tr>
      <w:tr w:rsidR="00810F00" w14:paraId="5FDE785D"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7A7521D" w14:textId="77777777" w:rsidR="00810F00" w:rsidRDefault="00810F00">
            <w:pPr>
              <w:rPr>
                <w:rFonts w:ascii="Aptos Narrow" w:hAnsi="Aptos Narrow"/>
                <w:color w:val="000000"/>
                <w:sz w:val="22"/>
                <w:szCs w:val="22"/>
              </w:rPr>
            </w:pPr>
            <w:r>
              <w:rPr>
                <w:rFonts w:ascii="Aptos Narrow" w:hAnsi="Aptos Narrow"/>
                <w:color w:val="000000"/>
                <w:sz w:val="22"/>
                <w:szCs w:val="22"/>
              </w:rPr>
              <w:t>ins vh</w:t>
            </w:r>
          </w:p>
        </w:tc>
        <w:tc>
          <w:tcPr>
            <w:tcW w:w="1940" w:type="dxa"/>
            <w:tcBorders>
              <w:top w:val="nil"/>
              <w:left w:val="nil"/>
              <w:bottom w:val="single" w:sz="4" w:space="0" w:color="auto"/>
              <w:right w:val="single" w:sz="4" w:space="0" w:color="auto"/>
            </w:tcBorders>
            <w:shd w:val="clear" w:color="auto" w:fill="auto"/>
            <w:noWrap/>
            <w:vAlign w:val="bottom"/>
            <w:hideMark/>
          </w:tcPr>
          <w:p w14:paraId="639ED857"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£900.00</w:t>
            </w:r>
          </w:p>
        </w:tc>
      </w:tr>
      <w:tr w:rsidR="00810F00" w14:paraId="316F7126"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4BC842A" w14:textId="77777777" w:rsidR="00810F00" w:rsidRDefault="00810F00">
            <w:pPr>
              <w:rPr>
                <w:rFonts w:ascii="Aptos Narrow" w:hAnsi="Aptos Narrow"/>
                <w:color w:val="000000"/>
                <w:sz w:val="22"/>
                <w:szCs w:val="22"/>
              </w:rPr>
            </w:pPr>
            <w:r>
              <w:rPr>
                <w:rFonts w:ascii="Aptos Narrow" w:hAnsi="Aptos Narrow"/>
                <w:color w:val="000000"/>
                <w:sz w:val="22"/>
                <w:szCs w:val="22"/>
              </w:rPr>
              <w:t>grants</w:t>
            </w:r>
          </w:p>
        </w:tc>
        <w:tc>
          <w:tcPr>
            <w:tcW w:w="1940" w:type="dxa"/>
            <w:tcBorders>
              <w:top w:val="nil"/>
              <w:left w:val="nil"/>
              <w:bottom w:val="single" w:sz="4" w:space="0" w:color="auto"/>
              <w:right w:val="single" w:sz="4" w:space="0" w:color="auto"/>
            </w:tcBorders>
            <w:shd w:val="clear" w:color="auto" w:fill="auto"/>
            <w:noWrap/>
            <w:vAlign w:val="bottom"/>
            <w:hideMark/>
          </w:tcPr>
          <w:p w14:paraId="1CFD032C"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£800.00</w:t>
            </w:r>
          </w:p>
        </w:tc>
      </w:tr>
      <w:tr w:rsidR="00810F00" w14:paraId="79C60F5B"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B548132" w14:textId="45986E92" w:rsidR="00810F00" w:rsidRDefault="00810F00">
            <w:pPr>
              <w:rPr>
                <w:rFonts w:ascii="Aptos Narrow" w:hAnsi="Aptos Narrow"/>
                <w:color w:val="000000"/>
                <w:sz w:val="22"/>
                <w:szCs w:val="22"/>
              </w:rPr>
            </w:pPr>
            <w:r>
              <w:rPr>
                <w:rFonts w:ascii="Aptos Narrow" w:hAnsi="Aptos Narrow"/>
                <w:color w:val="000000"/>
                <w:sz w:val="22"/>
                <w:szCs w:val="22"/>
              </w:rPr>
              <w:t>vh maintenance</w:t>
            </w:r>
          </w:p>
        </w:tc>
        <w:tc>
          <w:tcPr>
            <w:tcW w:w="1940" w:type="dxa"/>
            <w:tcBorders>
              <w:top w:val="nil"/>
              <w:left w:val="nil"/>
              <w:bottom w:val="single" w:sz="4" w:space="0" w:color="auto"/>
              <w:right w:val="single" w:sz="4" w:space="0" w:color="auto"/>
            </w:tcBorders>
            <w:shd w:val="clear" w:color="auto" w:fill="auto"/>
            <w:noWrap/>
            <w:vAlign w:val="bottom"/>
            <w:hideMark/>
          </w:tcPr>
          <w:p w14:paraId="07F5BFA7"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£235.00</w:t>
            </w:r>
          </w:p>
        </w:tc>
      </w:tr>
      <w:tr w:rsidR="00810F00" w14:paraId="08DE04F2"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47FDE9" w14:textId="4C816F7A" w:rsidR="00810F00" w:rsidRDefault="00810F00">
            <w:pPr>
              <w:rPr>
                <w:rFonts w:ascii="Aptos Narrow" w:hAnsi="Aptos Narrow"/>
                <w:color w:val="000000"/>
                <w:sz w:val="22"/>
                <w:szCs w:val="22"/>
              </w:rPr>
            </w:pPr>
            <w:r>
              <w:rPr>
                <w:rFonts w:ascii="Aptos Narrow" w:hAnsi="Aptos Narrow"/>
                <w:color w:val="000000"/>
                <w:sz w:val="22"/>
                <w:szCs w:val="22"/>
              </w:rPr>
              <w:t>All Saints maintenance</w:t>
            </w:r>
          </w:p>
        </w:tc>
        <w:tc>
          <w:tcPr>
            <w:tcW w:w="1940" w:type="dxa"/>
            <w:tcBorders>
              <w:top w:val="nil"/>
              <w:left w:val="nil"/>
              <w:bottom w:val="single" w:sz="4" w:space="0" w:color="auto"/>
              <w:right w:val="single" w:sz="4" w:space="0" w:color="auto"/>
            </w:tcBorders>
            <w:shd w:val="clear" w:color="auto" w:fill="auto"/>
            <w:noWrap/>
            <w:vAlign w:val="bottom"/>
            <w:hideMark/>
          </w:tcPr>
          <w:p w14:paraId="607BCFC1"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£300.00</w:t>
            </w:r>
          </w:p>
        </w:tc>
      </w:tr>
      <w:tr w:rsidR="00810F00" w14:paraId="49BD54F1"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70659F" w14:textId="77777777" w:rsidR="00810F00" w:rsidRDefault="00810F00">
            <w:pPr>
              <w:rPr>
                <w:rFonts w:ascii="Aptos Narrow" w:hAnsi="Aptos Narrow"/>
                <w:color w:val="000000"/>
                <w:sz w:val="22"/>
                <w:szCs w:val="22"/>
              </w:rPr>
            </w:pPr>
            <w:r>
              <w:rPr>
                <w:rFonts w:ascii="Aptos Narrow" w:hAnsi="Aptos Narrow"/>
                <w:color w:val="000000"/>
                <w:sz w:val="22"/>
                <w:szCs w:val="22"/>
              </w:rPr>
              <w:t>playground</w:t>
            </w:r>
          </w:p>
        </w:tc>
        <w:tc>
          <w:tcPr>
            <w:tcW w:w="1940" w:type="dxa"/>
            <w:tcBorders>
              <w:top w:val="nil"/>
              <w:left w:val="nil"/>
              <w:bottom w:val="single" w:sz="4" w:space="0" w:color="auto"/>
              <w:right w:val="single" w:sz="4" w:space="0" w:color="auto"/>
            </w:tcBorders>
            <w:shd w:val="clear" w:color="auto" w:fill="auto"/>
            <w:noWrap/>
            <w:vAlign w:val="bottom"/>
            <w:hideMark/>
          </w:tcPr>
          <w:p w14:paraId="1DCFD8D0"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£1,200.00</w:t>
            </w:r>
          </w:p>
        </w:tc>
      </w:tr>
      <w:tr w:rsidR="00810F00" w14:paraId="1E98B567"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F706FEC" w14:textId="77777777" w:rsidR="00810F00" w:rsidRDefault="00810F00">
            <w:pPr>
              <w:rPr>
                <w:rFonts w:ascii="Aptos Narrow" w:hAnsi="Aptos Narrow"/>
                <w:color w:val="000000"/>
                <w:sz w:val="22"/>
                <w:szCs w:val="22"/>
              </w:rPr>
            </w:pPr>
            <w:r>
              <w:rPr>
                <w:rFonts w:ascii="Aptos Narrow" w:hAnsi="Aptos Narrow"/>
                <w:color w:val="000000"/>
                <w:sz w:val="22"/>
                <w:szCs w:val="22"/>
              </w:rPr>
              <w:t>pest control</w:t>
            </w:r>
          </w:p>
        </w:tc>
        <w:tc>
          <w:tcPr>
            <w:tcW w:w="1940" w:type="dxa"/>
            <w:tcBorders>
              <w:top w:val="nil"/>
              <w:left w:val="nil"/>
              <w:bottom w:val="single" w:sz="4" w:space="0" w:color="auto"/>
              <w:right w:val="single" w:sz="4" w:space="0" w:color="auto"/>
            </w:tcBorders>
            <w:shd w:val="clear" w:color="auto" w:fill="auto"/>
            <w:noWrap/>
            <w:vAlign w:val="bottom"/>
            <w:hideMark/>
          </w:tcPr>
          <w:p w14:paraId="0BC4F932" w14:textId="77777777" w:rsidR="00810F00" w:rsidRDefault="00810F00">
            <w:pPr>
              <w:jc w:val="right"/>
              <w:rPr>
                <w:rFonts w:ascii="Aptos Narrow" w:hAnsi="Aptos Narrow"/>
                <w:color w:val="000000"/>
                <w:sz w:val="22"/>
                <w:szCs w:val="22"/>
              </w:rPr>
            </w:pPr>
            <w:r>
              <w:rPr>
                <w:rFonts w:ascii="Aptos Narrow" w:hAnsi="Aptos Narrow"/>
                <w:color w:val="000000"/>
                <w:sz w:val="22"/>
                <w:szCs w:val="22"/>
              </w:rPr>
              <w:t>£400.00</w:t>
            </w:r>
          </w:p>
        </w:tc>
      </w:tr>
      <w:tr w:rsidR="00810F00" w14:paraId="2646125B" w14:textId="77777777" w:rsidTr="00810F00">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373F9C5" w14:textId="77777777" w:rsidR="00810F00" w:rsidRDefault="00810F00">
            <w:pPr>
              <w:rPr>
                <w:rFonts w:ascii="Aptos Narrow" w:hAnsi="Aptos Narrow"/>
                <w:color w:val="000000"/>
                <w:sz w:val="22"/>
                <w:szCs w:val="22"/>
              </w:rPr>
            </w:pPr>
            <w:r>
              <w:rPr>
                <w:rFonts w:ascii="Aptos Narrow" w:hAnsi="Aptos Narrow"/>
                <w:color w:val="000000"/>
                <w:sz w:val="22"/>
                <w:szCs w:val="22"/>
              </w:rPr>
              <w:t xml:space="preserve">contingency </w:t>
            </w:r>
          </w:p>
        </w:tc>
        <w:tc>
          <w:tcPr>
            <w:tcW w:w="1940" w:type="dxa"/>
            <w:tcBorders>
              <w:top w:val="nil"/>
              <w:left w:val="nil"/>
              <w:bottom w:val="single" w:sz="4" w:space="0" w:color="auto"/>
              <w:right w:val="single" w:sz="4" w:space="0" w:color="auto"/>
            </w:tcBorders>
            <w:shd w:val="clear" w:color="auto" w:fill="auto"/>
            <w:noWrap/>
            <w:vAlign w:val="bottom"/>
            <w:hideMark/>
          </w:tcPr>
          <w:p w14:paraId="443E54C0" w14:textId="77777777" w:rsidR="00810F00" w:rsidRDefault="00810F00">
            <w:pPr>
              <w:rPr>
                <w:rFonts w:ascii="Aptos Narrow" w:hAnsi="Aptos Narrow"/>
                <w:color w:val="000000"/>
                <w:sz w:val="22"/>
                <w:szCs w:val="22"/>
              </w:rPr>
            </w:pPr>
            <w:r>
              <w:rPr>
                <w:rFonts w:ascii="Aptos Narrow" w:hAnsi="Aptos Narrow"/>
                <w:color w:val="000000"/>
                <w:sz w:val="22"/>
                <w:szCs w:val="22"/>
              </w:rPr>
              <w:t> </w:t>
            </w:r>
          </w:p>
        </w:tc>
      </w:tr>
      <w:tr w:rsidR="00810F00" w14:paraId="09C79F1C" w14:textId="77777777" w:rsidTr="00810F00">
        <w:trPr>
          <w:trHeight w:val="33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93B0745" w14:textId="77777777" w:rsidR="00810F00" w:rsidRDefault="00810F00">
            <w:pPr>
              <w:rPr>
                <w:rFonts w:ascii="Aptos Narrow" w:hAnsi="Aptos Narrow"/>
                <w:color w:val="000000"/>
                <w:sz w:val="22"/>
                <w:szCs w:val="22"/>
              </w:rPr>
            </w:pPr>
            <w:r>
              <w:rPr>
                <w:rFonts w:ascii="Aptos Narrow" w:hAnsi="Aptos Narrow"/>
                <w:color w:val="000000"/>
                <w:sz w:val="22"/>
                <w:szCs w:val="22"/>
              </w:rPr>
              <w:t> </w:t>
            </w:r>
          </w:p>
        </w:tc>
        <w:tc>
          <w:tcPr>
            <w:tcW w:w="1940" w:type="dxa"/>
            <w:tcBorders>
              <w:top w:val="nil"/>
              <w:left w:val="nil"/>
              <w:bottom w:val="double" w:sz="6" w:space="0" w:color="auto"/>
              <w:right w:val="single" w:sz="4" w:space="0" w:color="auto"/>
            </w:tcBorders>
            <w:shd w:val="clear" w:color="auto" w:fill="auto"/>
            <w:noWrap/>
            <w:vAlign w:val="bottom"/>
            <w:hideMark/>
          </w:tcPr>
          <w:p w14:paraId="543ED6EA" w14:textId="77777777" w:rsidR="00810F00" w:rsidRDefault="00810F00">
            <w:pPr>
              <w:jc w:val="right"/>
              <w:rPr>
                <w:rFonts w:ascii="Aptos Narrow" w:hAnsi="Aptos Narrow"/>
                <w:b/>
                <w:bCs/>
                <w:color w:val="000000"/>
              </w:rPr>
            </w:pPr>
            <w:r>
              <w:rPr>
                <w:rFonts w:ascii="Aptos Narrow" w:hAnsi="Aptos Narrow"/>
                <w:b/>
                <w:bCs/>
                <w:color w:val="000000"/>
              </w:rPr>
              <w:t>£15,245.00</w:t>
            </w:r>
          </w:p>
        </w:tc>
      </w:tr>
    </w:tbl>
    <w:p w14:paraId="03BE9450" w14:textId="77777777" w:rsidR="00810F00" w:rsidRDefault="00810F00"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982BE09"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77885D92"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0AFC3FA4"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5B0A9463"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8A681E9"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9D1C07C"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321B1818"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1D370D77" w14:textId="77777777" w:rsidR="0066468F" w:rsidRDefault="0066468F"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p>
    <w:p w14:paraId="46FEC5B3" w14:textId="54781128" w:rsidR="00810F00" w:rsidRDefault="00810F00"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Pr>
          <w:rFonts w:ascii="Aptos" w:hAnsi="Aptos" w:cstheme="minorHAnsi"/>
          <w:bCs/>
        </w:rPr>
        <w:t>Appendix D</w:t>
      </w:r>
      <w:r w:rsidR="00A30BD2">
        <w:rPr>
          <w:rFonts w:ascii="Aptos" w:hAnsi="Aptos" w:cstheme="minorHAnsi"/>
          <w:bCs/>
        </w:rPr>
        <w:t xml:space="preserve"> </w:t>
      </w:r>
      <w:r>
        <w:rPr>
          <w:rFonts w:ascii="Aptos" w:hAnsi="Aptos" w:cstheme="minorHAnsi"/>
          <w:bCs/>
        </w:rPr>
        <w:t>Precept application (signed and sent to WSC 16</w:t>
      </w:r>
      <w:r w:rsidRPr="00810F00">
        <w:rPr>
          <w:rFonts w:ascii="Aptos" w:hAnsi="Aptos" w:cstheme="minorHAnsi"/>
          <w:bCs/>
          <w:vertAlign w:val="superscript"/>
        </w:rPr>
        <w:t>th</w:t>
      </w:r>
      <w:r>
        <w:rPr>
          <w:rFonts w:ascii="Aptos" w:hAnsi="Aptos" w:cstheme="minorHAnsi"/>
          <w:bCs/>
        </w:rPr>
        <w:t xml:space="preserve"> January 2024)</w:t>
      </w:r>
    </w:p>
    <w:p w14:paraId="0B5A78C4" w14:textId="19EDD374" w:rsidR="00810F00" w:rsidRPr="00DB17D6" w:rsidRDefault="00A30BD2" w:rsidP="00836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theme="minorHAnsi"/>
          <w:bCs/>
        </w:rPr>
      </w:pPr>
      <w:r w:rsidRPr="00A30BD2">
        <w:rPr>
          <w:rFonts w:ascii="Aptos" w:hAnsi="Aptos" w:cstheme="minorHAnsi"/>
          <w:bCs/>
          <w:noProof/>
        </w:rPr>
        <w:drawing>
          <wp:inline distT="0" distB="0" distL="0" distR="0" wp14:anchorId="58018E55" wp14:editId="36D50C3B">
            <wp:extent cx="4152900" cy="6369212"/>
            <wp:effectExtent l="0" t="0" r="0" b="0"/>
            <wp:docPr id="153960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7017" cy="6390864"/>
                    </a:xfrm>
                    <a:prstGeom prst="rect">
                      <a:avLst/>
                    </a:prstGeom>
                    <a:noFill/>
                    <a:ln>
                      <a:noFill/>
                    </a:ln>
                  </pic:spPr>
                </pic:pic>
              </a:graphicData>
            </a:graphic>
          </wp:inline>
        </w:drawing>
      </w:r>
    </w:p>
    <w:sectPr w:rsidR="00810F00" w:rsidRPr="00DB17D6" w:rsidSect="00B31B69">
      <w:headerReference w:type="default" r:id="rId9"/>
      <w:footerReference w:type="default" r:id="rId1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1BE6A" w14:textId="77777777" w:rsidR="00B31B69" w:rsidRDefault="00B31B69" w:rsidP="007051B5">
      <w:r>
        <w:separator/>
      </w:r>
    </w:p>
  </w:endnote>
  <w:endnote w:type="continuationSeparator" w:id="0">
    <w:p w14:paraId="4192EEBC" w14:textId="77777777" w:rsidR="00B31B69" w:rsidRDefault="00B31B69" w:rsidP="0070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208854"/>
      <w:docPartObj>
        <w:docPartGallery w:val="Page Numbers (Bottom of Page)"/>
        <w:docPartUnique/>
      </w:docPartObj>
    </w:sdtPr>
    <w:sdtEndPr>
      <w:rPr>
        <w:noProof/>
      </w:rPr>
    </w:sdtEndPr>
    <w:sdtContent>
      <w:p w14:paraId="3C60BEAF" w14:textId="5A5914D1" w:rsidR="008A18FB" w:rsidRDefault="008A18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5DCB1C" w14:textId="77777777" w:rsidR="00A021BD" w:rsidRDefault="00A02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972FE" w14:textId="77777777" w:rsidR="00B31B69" w:rsidRDefault="00B31B69" w:rsidP="007051B5">
      <w:r>
        <w:separator/>
      </w:r>
    </w:p>
  </w:footnote>
  <w:footnote w:type="continuationSeparator" w:id="0">
    <w:p w14:paraId="2F139EA2" w14:textId="77777777" w:rsidR="00B31B69" w:rsidRDefault="00B31B69" w:rsidP="00705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55E2" w14:textId="77777777" w:rsidR="00A021BD" w:rsidRDefault="00F51AFA" w:rsidP="00DD4460">
    <w:pPr>
      <w:jc w:val="center"/>
      <w:rPr>
        <w:b/>
        <w:color w:val="833C0B" w:themeColor="accent2" w:themeShade="80"/>
        <w:sz w:val="34"/>
        <w:szCs w:val="34"/>
      </w:rPr>
    </w:pPr>
    <w:r w:rsidRPr="00C0447E">
      <w:rPr>
        <w:b/>
        <w:color w:val="833C0B" w:themeColor="accent2" w:themeShade="80"/>
        <w:sz w:val="34"/>
        <w:szCs w:val="34"/>
      </w:rPr>
      <w:t>Bradfield Combust with Stanningfield Parish Council</w:t>
    </w:r>
  </w:p>
  <w:p w14:paraId="1A496F0F" w14:textId="1D176302" w:rsidR="00A021BD" w:rsidRPr="00335A64" w:rsidRDefault="00F51AFA" w:rsidP="00BC126B">
    <w:pPr>
      <w:pStyle w:val="ListParagraph"/>
      <w:ind w:left="1080"/>
      <w:rPr>
        <w:bCs/>
      </w:rPr>
    </w:pPr>
    <w:r w:rsidRPr="00335A64">
      <w:rPr>
        <w:bCs/>
      </w:rPr>
      <w:t xml:space="preserve">Nicola Glading, </w:t>
    </w:r>
    <w:r w:rsidR="000761B7" w:rsidRPr="00335A64">
      <w:rPr>
        <w:bCs/>
      </w:rPr>
      <w:t>Parish c</w:t>
    </w:r>
    <w:r w:rsidRPr="00335A64">
      <w:rPr>
        <w:bCs/>
      </w:rPr>
      <w:t>lerk, 6, Albert Rolph Drive Lakenheath, Suffolk IP27 9DA</w:t>
    </w:r>
  </w:p>
  <w:p w14:paraId="7B1F7C70" w14:textId="71D5F110" w:rsidR="000761B7" w:rsidRPr="00335A64" w:rsidRDefault="00F51AFA" w:rsidP="00BC126B">
    <w:pPr>
      <w:pStyle w:val="ListParagraph"/>
      <w:ind w:left="1080"/>
      <w:rPr>
        <w:rStyle w:val="Hyperlink"/>
        <w:bCs/>
      </w:rPr>
    </w:pPr>
    <w:r w:rsidRPr="00335A64">
      <w:rPr>
        <w:bCs/>
      </w:rPr>
      <w:t>Tel: 01842 337488</w:t>
    </w:r>
    <w:r w:rsidR="007051B5" w:rsidRPr="00335A64">
      <w:rPr>
        <w:bCs/>
      </w:rPr>
      <w:t xml:space="preserve">       </w:t>
    </w:r>
    <w:r w:rsidRPr="00335A64">
      <w:rPr>
        <w:bCs/>
      </w:rPr>
      <w:t>Email:</w:t>
    </w:r>
    <w:r w:rsidR="000761B7" w:rsidRPr="00335A64">
      <w:rPr>
        <w:bCs/>
      </w:rPr>
      <w:t xml:space="preserve"> </w:t>
    </w:r>
    <w:hyperlink r:id="rId1" w:history="1">
      <w:r w:rsidR="000761B7" w:rsidRPr="00335A64">
        <w:rPr>
          <w:rStyle w:val="Hyperlink"/>
          <w:bCs/>
        </w:rPr>
        <w:t>BradfieldCombustwithStanningfieldpc@outlook.com</w:t>
      </w:r>
    </w:hyperlink>
  </w:p>
  <w:p w14:paraId="378DD798" w14:textId="0626F22E" w:rsidR="00BC126B" w:rsidRPr="00335A64" w:rsidRDefault="00BC126B" w:rsidP="00335A64">
    <w:pPr>
      <w:pStyle w:val="ListParagraph"/>
      <w:ind w:left="1080"/>
      <w:rPr>
        <w:bCs/>
        <w:color w:val="0563C1" w:themeColor="hyperlink"/>
        <w:u w:val="single"/>
      </w:rPr>
    </w:pPr>
    <w:r w:rsidRPr="00335A64">
      <w:rPr>
        <w:bCs/>
      </w:rPr>
      <w:t xml:space="preserve">Website: </w:t>
    </w:r>
    <w:hyperlink r:id="rId2" w:history="1">
      <w:r w:rsidRPr="00335A64">
        <w:rPr>
          <w:rStyle w:val="Hyperlink"/>
          <w:bCs/>
        </w:rPr>
        <w:t>http://bradfieldcombustwithstanningfield.suffolk.cloud/</w:t>
      </w:r>
    </w:hyperlink>
  </w:p>
  <w:p w14:paraId="00195EF7" w14:textId="77777777" w:rsidR="00A021BD" w:rsidRPr="0091383D" w:rsidRDefault="00A021BD" w:rsidP="000761B7">
    <w:pPr>
      <w:pStyle w:val="Header"/>
      <w:pBdr>
        <w:bottom w:val="thickThinSmallGap" w:sz="24" w:space="0" w:color="622423"/>
      </w:pBdr>
      <w:rPr>
        <w:rFonts w:cs="Arial"/>
        <w:color w:val="0000FF"/>
        <w:sz w:val="8"/>
        <w:szCs w:val="8"/>
      </w:rPr>
    </w:pPr>
  </w:p>
  <w:p w14:paraId="4D516F6B" w14:textId="77777777" w:rsidR="00A021BD" w:rsidRDefault="00A02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D45"/>
    <w:multiLevelType w:val="hybridMultilevel"/>
    <w:tmpl w:val="8962EED6"/>
    <w:lvl w:ilvl="0" w:tplc="31608C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792A37"/>
    <w:multiLevelType w:val="hybridMultilevel"/>
    <w:tmpl w:val="8D2EBA0A"/>
    <w:lvl w:ilvl="0" w:tplc="5E729F3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3215B84"/>
    <w:multiLevelType w:val="hybridMultilevel"/>
    <w:tmpl w:val="4842A3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1A44D3"/>
    <w:multiLevelType w:val="hybridMultilevel"/>
    <w:tmpl w:val="5D90BE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A83042"/>
    <w:multiLevelType w:val="hybridMultilevel"/>
    <w:tmpl w:val="0764E47E"/>
    <w:lvl w:ilvl="0" w:tplc="0278FC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D90515"/>
    <w:multiLevelType w:val="hybridMultilevel"/>
    <w:tmpl w:val="2978428A"/>
    <w:lvl w:ilvl="0" w:tplc="D0026A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E01B62"/>
    <w:multiLevelType w:val="hybridMultilevel"/>
    <w:tmpl w:val="9A3ECF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BF0D45"/>
    <w:multiLevelType w:val="hybridMultilevel"/>
    <w:tmpl w:val="8452CF1C"/>
    <w:lvl w:ilvl="0" w:tplc="EC3C51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223F90"/>
    <w:multiLevelType w:val="hybridMultilevel"/>
    <w:tmpl w:val="1E6099C8"/>
    <w:lvl w:ilvl="0" w:tplc="7F88F57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9" w15:restartNumberingAfterBreak="0">
    <w:nsid w:val="5CCE1E91"/>
    <w:multiLevelType w:val="hybridMultilevel"/>
    <w:tmpl w:val="813EAE02"/>
    <w:lvl w:ilvl="0" w:tplc="B1F807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906956"/>
    <w:multiLevelType w:val="hybridMultilevel"/>
    <w:tmpl w:val="421467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706E7F"/>
    <w:multiLevelType w:val="hybridMultilevel"/>
    <w:tmpl w:val="07D24BDC"/>
    <w:lvl w:ilvl="0" w:tplc="36F0EA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57062D"/>
    <w:multiLevelType w:val="hybridMultilevel"/>
    <w:tmpl w:val="C3DA0364"/>
    <w:lvl w:ilvl="0" w:tplc="012089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6C2D2E"/>
    <w:multiLevelType w:val="hybridMultilevel"/>
    <w:tmpl w:val="5C48BF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E27118"/>
    <w:multiLevelType w:val="hybridMultilevel"/>
    <w:tmpl w:val="0D7CC1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02781D"/>
    <w:multiLevelType w:val="hybridMultilevel"/>
    <w:tmpl w:val="50A4F9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D376EA"/>
    <w:multiLevelType w:val="hybridMultilevel"/>
    <w:tmpl w:val="0BBEEEF8"/>
    <w:lvl w:ilvl="0" w:tplc="A454D968">
      <w:start w:val="1"/>
      <w:numFmt w:val="lowerRoman"/>
      <w:lvlText w:val="(%1)"/>
      <w:lvlJc w:val="left"/>
      <w:pPr>
        <w:ind w:left="1080" w:hanging="720"/>
      </w:pPr>
      <w:rPr>
        <w:rFonts w:eastAsia="Times New Roman"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1679875">
    <w:abstractNumId w:val="14"/>
  </w:num>
  <w:num w:numId="2" w16cid:durableId="407197179">
    <w:abstractNumId w:val="10"/>
  </w:num>
  <w:num w:numId="3" w16cid:durableId="935867497">
    <w:abstractNumId w:val="13"/>
  </w:num>
  <w:num w:numId="4" w16cid:durableId="893664233">
    <w:abstractNumId w:val="11"/>
  </w:num>
  <w:num w:numId="5" w16cid:durableId="2145923603">
    <w:abstractNumId w:val="1"/>
  </w:num>
  <w:num w:numId="6" w16cid:durableId="2075004294">
    <w:abstractNumId w:val="4"/>
  </w:num>
  <w:num w:numId="7" w16cid:durableId="1499660858">
    <w:abstractNumId w:val="2"/>
  </w:num>
  <w:num w:numId="8" w16cid:durableId="341128120">
    <w:abstractNumId w:val="9"/>
  </w:num>
  <w:num w:numId="9" w16cid:durableId="936333584">
    <w:abstractNumId w:val="15"/>
  </w:num>
  <w:num w:numId="10" w16cid:durableId="2121290061">
    <w:abstractNumId w:val="3"/>
  </w:num>
  <w:num w:numId="11" w16cid:durableId="2140998102">
    <w:abstractNumId w:val="12"/>
  </w:num>
  <w:num w:numId="12" w16cid:durableId="1820531940">
    <w:abstractNumId w:val="0"/>
  </w:num>
  <w:num w:numId="13" w16cid:durableId="107816997">
    <w:abstractNumId w:val="6"/>
  </w:num>
  <w:num w:numId="14" w16cid:durableId="1713771061">
    <w:abstractNumId w:val="8"/>
  </w:num>
  <w:num w:numId="15" w16cid:durableId="754933441">
    <w:abstractNumId w:val="16"/>
  </w:num>
  <w:num w:numId="16" w16cid:durableId="1359769866">
    <w:abstractNumId w:val="5"/>
  </w:num>
  <w:num w:numId="17" w16cid:durableId="64593256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1B5"/>
    <w:rsid w:val="00002849"/>
    <w:rsid w:val="00013329"/>
    <w:rsid w:val="00013D6D"/>
    <w:rsid w:val="0001401E"/>
    <w:rsid w:val="00014D36"/>
    <w:rsid w:val="0001749E"/>
    <w:rsid w:val="000205C2"/>
    <w:rsid w:val="00026A22"/>
    <w:rsid w:val="00027A32"/>
    <w:rsid w:val="00030F00"/>
    <w:rsid w:val="00033207"/>
    <w:rsid w:val="000402C3"/>
    <w:rsid w:val="00045E1A"/>
    <w:rsid w:val="000513B8"/>
    <w:rsid w:val="00055C11"/>
    <w:rsid w:val="00055F13"/>
    <w:rsid w:val="00061481"/>
    <w:rsid w:val="00062160"/>
    <w:rsid w:val="00064B26"/>
    <w:rsid w:val="00067C88"/>
    <w:rsid w:val="00070733"/>
    <w:rsid w:val="000716E8"/>
    <w:rsid w:val="000726AF"/>
    <w:rsid w:val="000727CB"/>
    <w:rsid w:val="0007517F"/>
    <w:rsid w:val="000761B7"/>
    <w:rsid w:val="00076A57"/>
    <w:rsid w:val="00087F01"/>
    <w:rsid w:val="0009331E"/>
    <w:rsid w:val="000A6D94"/>
    <w:rsid w:val="000A7A46"/>
    <w:rsid w:val="000B0A7B"/>
    <w:rsid w:val="000B1755"/>
    <w:rsid w:val="000C444B"/>
    <w:rsid w:val="000C517E"/>
    <w:rsid w:val="000C77BF"/>
    <w:rsid w:val="000D2C48"/>
    <w:rsid w:val="000D5906"/>
    <w:rsid w:val="000E07E3"/>
    <w:rsid w:val="000E3AC9"/>
    <w:rsid w:val="000F14B2"/>
    <w:rsid w:val="000F53B3"/>
    <w:rsid w:val="000F62E2"/>
    <w:rsid w:val="00101750"/>
    <w:rsid w:val="0010579F"/>
    <w:rsid w:val="00112F88"/>
    <w:rsid w:val="00120EBB"/>
    <w:rsid w:val="00121E0E"/>
    <w:rsid w:val="0012227B"/>
    <w:rsid w:val="00127299"/>
    <w:rsid w:val="00132EF8"/>
    <w:rsid w:val="001345B3"/>
    <w:rsid w:val="0013765C"/>
    <w:rsid w:val="00137E17"/>
    <w:rsid w:val="00142949"/>
    <w:rsid w:val="001473F2"/>
    <w:rsid w:val="001520BA"/>
    <w:rsid w:val="00162C11"/>
    <w:rsid w:val="001630EC"/>
    <w:rsid w:val="001710C5"/>
    <w:rsid w:val="00174828"/>
    <w:rsid w:val="00181120"/>
    <w:rsid w:val="00186B99"/>
    <w:rsid w:val="00186E57"/>
    <w:rsid w:val="00187513"/>
    <w:rsid w:val="001916EC"/>
    <w:rsid w:val="0019180A"/>
    <w:rsid w:val="00191DCC"/>
    <w:rsid w:val="00191F6F"/>
    <w:rsid w:val="00193B8A"/>
    <w:rsid w:val="0019721C"/>
    <w:rsid w:val="001A0DF7"/>
    <w:rsid w:val="001A397F"/>
    <w:rsid w:val="001A6264"/>
    <w:rsid w:val="001C54DA"/>
    <w:rsid w:val="001C5818"/>
    <w:rsid w:val="001C7D12"/>
    <w:rsid w:val="001D2978"/>
    <w:rsid w:val="001D2C0B"/>
    <w:rsid w:val="001D73D3"/>
    <w:rsid w:val="00201AE7"/>
    <w:rsid w:val="002028A3"/>
    <w:rsid w:val="00205D18"/>
    <w:rsid w:val="002110FC"/>
    <w:rsid w:val="00214CFB"/>
    <w:rsid w:val="00222866"/>
    <w:rsid w:val="002236BE"/>
    <w:rsid w:val="00235F53"/>
    <w:rsid w:val="00236DE1"/>
    <w:rsid w:val="002407EB"/>
    <w:rsid w:val="0024256F"/>
    <w:rsid w:val="00242F22"/>
    <w:rsid w:val="00243DFB"/>
    <w:rsid w:val="00244F5B"/>
    <w:rsid w:val="00250C1B"/>
    <w:rsid w:val="0025123A"/>
    <w:rsid w:val="00253D1A"/>
    <w:rsid w:val="00256F65"/>
    <w:rsid w:val="0026071A"/>
    <w:rsid w:val="0026110D"/>
    <w:rsid w:val="00261BA3"/>
    <w:rsid w:val="00263B71"/>
    <w:rsid w:val="00267E74"/>
    <w:rsid w:val="00271713"/>
    <w:rsid w:val="00272AE4"/>
    <w:rsid w:val="00280AF2"/>
    <w:rsid w:val="00285EC2"/>
    <w:rsid w:val="00285FE5"/>
    <w:rsid w:val="002911B7"/>
    <w:rsid w:val="002919FE"/>
    <w:rsid w:val="002A20EF"/>
    <w:rsid w:val="002A7FC0"/>
    <w:rsid w:val="002B7724"/>
    <w:rsid w:val="002C1717"/>
    <w:rsid w:val="002C573B"/>
    <w:rsid w:val="002D03C3"/>
    <w:rsid w:val="002D5EB9"/>
    <w:rsid w:val="002E03F8"/>
    <w:rsid w:val="002E045F"/>
    <w:rsid w:val="002E5FF1"/>
    <w:rsid w:val="002F04FA"/>
    <w:rsid w:val="002F1465"/>
    <w:rsid w:val="002F2D14"/>
    <w:rsid w:val="00305ED1"/>
    <w:rsid w:val="0030683F"/>
    <w:rsid w:val="0031421B"/>
    <w:rsid w:val="0031587E"/>
    <w:rsid w:val="00327DEB"/>
    <w:rsid w:val="00330441"/>
    <w:rsid w:val="00335824"/>
    <w:rsid w:val="00335A64"/>
    <w:rsid w:val="00342F2E"/>
    <w:rsid w:val="00346DD7"/>
    <w:rsid w:val="00347710"/>
    <w:rsid w:val="00352A7E"/>
    <w:rsid w:val="003559B7"/>
    <w:rsid w:val="0035668A"/>
    <w:rsid w:val="00357D2D"/>
    <w:rsid w:val="00360E6B"/>
    <w:rsid w:val="003640BD"/>
    <w:rsid w:val="003651AC"/>
    <w:rsid w:val="0036685C"/>
    <w:rsid w:val="00367FBE"/>
    <w:rsid w:val="0037370E"/>
    <w:rsid w:val="0037796D"/>
    <w:rsid w:val="00384314"/>
    <w:rsid w:val="00384328"/>
    <w:rsid w:val="003913E4"/>
    <w:rsid w:val="003A5135"/>
    <w:rsid w:val="003A6251"/>
    <w:rsid w:val="003B1C69"/>
    <w:rsid w:val="003C2DF4"/>
    <w:rsid w:val="003C6F1A"/>
    <w:rsid w:val="003D16C1"/>
    <w:rsid w:val="003E35BB"/>
    <w:rsid w:val="003E3A5E"/>
    <w:rsid w:val="003E4E28"/>
    <w:rsid w:val="003F512C"/>
    <w:rsid w:val="00407BA3"/>
    <w:rsid w:val="00407DFB"/>
    <w:rsid w:val="00416AD1"/>
    <w:rsid w:val="00416BA6"/>
    <w:rsid w:val="00421A28"/>
    <w:rsid w:val="00423938"/>
    <w:rsid w:val="00424E73"/>
    <w:rsid w:val="00424FE5"/>
    <w:rsid w:val="004304F3"/>
    <w:rsid w:val="00433548"/>
    <w:rsid w:val="00440406"/>
    <w:rsid w:val="00441C64"/>
    <w:rsid w:val="00442E44"/>
    <w:rsid w:val="00444D02"/>
    <w:rsid w:val="00457070"/>
    <w:rsid w:val="00460C1D"/>
    <w:rsid w:val="00461285"/>
    <w:rsid w:val="004629E5"/>
    <w:rsid w:val="00473AC3"/>
    <w:rsid w:val="00474406"/>
    <w:rsid w:val="00477EBE"/>
    <w:rsid w:val="004827FE"/>
    <w:rsid w:val="0049196D"/>
    <w:rsid w:val="00491A5F"/>
    <w:rsid w:val="0049401A"/>
    <w:rsid w:val="00494B31"/>
    <w:rsid w:val="004A1D21"/>
    <w:rsid w:val="004A2461"/>
    <w:rsid w:val="004A35C7"/>
    <w:rsid w:val="004B10A2"/>
    <w:rsid w:val="004B1691"/>
    <w:rsid w:val="004B23EC"/>
    <w:rsid w:val="004B4F14"/>
    <w:rsid w:val="004B5BB5"/>
    <w:rsid w:val="004B76A6"/>
    <w:rsid w:val="004D0E60"/>
    <w:rsid w:val="004D0FC3"/>
    <w:rsid w:val="004D213A"/>
    <w:rsid w:val="004D2574"/>
    <w:rsid w:val="004D6A99"/>
    <w:rsid w:val="004E2053"/>
    <w:rsid w:val="004E3077"/>
    <w:rsid w:val="004E3F1F"/>
    <w:rsid w:val="004E5E06"/>
    <w:rsid w:val="004F1C40"/>
    <w:rsid w:val="004F3D84"/>
    <w:rsid w:val="004F6F35"/>
    <w:rsid w:val="004F742C"/>
    <w:rsid w:val="00502065"/>
    <w:rsid w:val="00505F3C"/>
    <w:rsid w:val="005063CE"/>
    <w:rsid w:val="00506FE2"/>
    <w:rsid w:val="00510B5C"/>
    <w:rsid w:val="00511088"/>
    <w:rsid w:val="005170F9"/>
    <w:rsid w:val="00520834"/>
    <w:rsid w:val="00523A48"/>
    <w:rsid w:val="00526581"/>
    <w:rsid w:val="005266CB"/>
    <w:rsid w:val="00533760"/>
    <w:rsid w:val="0053423A"/>
    <w:rsid w:val="00543EA8"/>
    <w:rsid w:val="00557CEF"/>
    <w:rsid w:val="00557E5D"/>
    <w:rsid w:val="00565267"/>
    <w:rsid w:val="00572A1A"/>
    <w:rsid w:val="005824BE"/>
    <w:rsid w:val="00586B06"/>
    <w:rsid w:val="005923E9"/>
    <w:rsid w:val="005A0ECB"/>
    <w:rsid w:val="005A71B0"/>
    <w:rsid w:val="005B19A4"/>
    <w:rsid w:val="005B38B2"/>
    <w:rsid w:val="005D2276"/>
    <w:rsid w:val="005D3B41"/>
    <w:rsid w:val="005D5E12"/>
    <w:rsid w:val="005E7658"/>
    <w:rsid w:val="005F1BAC"/>
    <w:rsid w:val="005F36CA"/>
    <w:rsid w:val="00601558"/>
    <w:rsid w:val="006055E8"/>
    <w:rsid w:val="006112E5"/>
    <w:rsid w:val="00616A23"/>
    <w:rsid w:val="006242B0"/>
    <w:rsid w:val="0062584A"/>
    <w:rsid w:val="00630716"/>
    <w:rsid w:val="0063071B"/>
    <w:rsid w:val="006310A8"/>
    <w:rsid w:val="00635581"/>
    <w:rsid w:val="0064064D"/>
    <w:rsid w:val="00645406"/>
    <w:rsid w:val="006504C9"/>
    <w:rsid w:val="0065414C"/>
    <w:rsid w:val="0066468F"/>
    <w:rsid w:val="0066576B"/>
    <w:rsid w:val="006702E7"/>
    <w:rsid w:val="00670914"/>
    <w:rsid w:val="00691587"/>
    <w:rsid w:val="006936D3"/>
    <w:rsid w:val="00697ABD"/>
    <w:rsid w:val="006A03BD"/>
    <w:rsid w:val="006A143D"/>
    <w:rsid w:val="006A3768"/>
    <w:rsid w:val="006A3FBC"/>
    <w:rsid w:val="006B79A4"/>
    <w:rsid w:val="006C03DD"/>
    <w:rsid w:val="006C115E"/>
    <w:rsid w:val="006C4CA9"/>
    <w:rsid w:val="006C60AA"/>
    <w:rsid w:val="006D196E"/>
    <w:rsid w:val="006D2054"/>
    <w:rsid w:val="006D668E"/>
    <w:rsid w:val="006E5617"/>
    <w:rsid w:val="006F0615"/>
    <w:rsid w:val="006F52F5"/>
    <w:rsid w:val="007051B5"/>
    <w:rsid w:val="0071069E"/>
    <w:rsid w:val="007110CE"/>
    <w:rsid w:val="00711561"/>
    <w:rsid w:val="00717023"/>
    <w:rsid w:val="007324CC"/>
    <w:rsid w:val="007435C8"/>
    <w:rsid w:val="00750324"/>
    <w:rsid w:val="007503FB"/>
    <w:rsid w:val="00754C66"/>
    <w:rsid w:val="00755452"/>
    <w:rsid w:val="00761BDC"/>
    <w:rsid w:val="00767782"/>
    <w:rsid w:val="007770D2"/>
    <w:rsid w:val="00791101"/>
    <w:rsid w:val="00791EA1"/>
    <w:rsid w:val="007A51D9"/>
    <w:rsid w:val="007B16B5"/>
    <w:rsid w:val="007B7722"/>
    <w:rsid w:val="007C2060"/>
    <w:rsid w:val="007C6741"/>
    <w:rsid w:val="007D04FB"/>
    <w:rsid w:val="007D07ED"/>
    <w:rsid w:val="007D2B6A"/>
    <w:rsid w:val="007D38E8"/>
    <w:rsid w:val="007E2B71"/>
    <w:rsid w:val="007E4802"/>
    <w:rsid w:val="007F31B1"/>
    <w:rsid w:val="007F6BCC"/>
    <w:rsid w:val="00806023"/>
    <w:rsid w:val="00810F00"/>
    <w:rsid w:val="00813FAE"/>
    <w:rsid w:val="008177D2"/>
    <w:rsid w:val="00821545"/>
    <w:rsid w:val="00822D31"/>
    <w:rsid w:val="0082302C"/>
    <w:rsid w:val="0083291F"/>
    <w:rsid w:val="00836D3B"/>
    <w:rsid w:val="00842235"/>
    <w:rsid w:val="008438BB"/>
    <w:rsid w:val="0084497E"/>
    <w:rsid w:val="00844D93"/>
    <w:rsid w:val="00846836"/>
    <w:rsid w:val="00847326"/>
    <w:rsid w:val="00852239"/>
    <w:rsid w:val="00854111"/>
    <w:rsid w:val="00854A16"/>
    <w:rsid w:val="008652F6"/>
    <w:rsid w:val="00875F1B"/>
    <w:rsid w:val="00877A5F"/>
    <w:rsid w:val="00884C10"/>
    <w:rsid w:val="00893541"/>
    <w:rsid w:val="00895919"/>
    <w:rsid w:val="00896770"/>
    <w:rsid w:val="008A18FB"/>
    <w:rsid w:val="008B17EC"/>
    <w:rsid w:val="008B197B"/>
    <w:rsid w:val="008B3630"/>
    <w:rsid w:val="008B795D"/>
    <w:rsid w:val="008C16F5"/>
    <w:rsid w:val="008C18BE"/>
    <w:rsid w:val="008C32F2"/>
    <w:rsid w:val="008C6F43"/>
    <w:rsid w:val="008D2552"/>
    <w:rsid w:val="008D391E"/>
    <w:rsid w:val="008E1574"/>
    <w:rsid w:val="008E22F1"/>
    <w:rsid w:val="008E2570"/>
    <w:rsid w:val="008F1FE3"/>
    <w:rsid w:val="008F4B23"/>
    <w:rsid w:val="008F5B7E"/>
    <w:rsid w:val="008F5D41"/>
    <w:rsid w:val="00900190"/>
    <w:rsid w:val="00907623"/>
    <w:rsid w:val="0091452A"/>
    <w:rsid w:val="00917F75"/>
    <w:rsid w:val="009205E4"/>
    <w:rsid w:val="00924A3D"/>
    <w:rsid w:val="00925D52"/>
    <w:rsid w:val="0093519C"/>
    <w:rsid w:val="00935FC1"/>
    <w:rsid w:val="00937631"/>
    <w:rsid w:val="00940A8D"/>
    <w:rsid w:val="00940C27"/>
    <w:rsid w:val="009418E2"/>
    <w:rsid w:val="00942F00"/>
    <w:rsid w:val="00944491"/>
    <w:rsid w:val="0095175F"/>
    <w:rsid w:val="00954066"/>
    <w:rsid w:val="00954757"/>
    <w:rsid w:val="00960A35"/>
    <w:rsid w:val="00961344"/>
    <w:rsid w:val="00964336"/>
    <w:rsid w:val="009652B6"/>
    <w:rsid w:val="00970C9A"/>
    <w:rsid w:val="00971301"/>
    <w:rsid w:val="00974BC2"/>
    <w:rsid w:val="00984DE9"/>
    <w:rsid w:val="00986113"/>
    <w:rsid w:val="0098745A"/>
    <w:rsid w:val="00992CAD"/>
    <w:rsid w:val="009941D6"/>
    <w:rsid w:val="00994778"/>
    <w:rsid w:val="00994795"/>
    <w:rsid w:val="0099688D"/>
    <w:rsid w:val="009969EB"/>
    <w:rsid w:val="009A02A2"/>
    <w:rsid w:val="009A0891"/>
    <w:rsid w:val="009A3EEA"/>
    <w:rsid w:val="009B2FAB"/>
    <w:rsid w:val="009B51D7"/>
    <w:rsid w:val="009B693F"/>
    <w:rsid w:val="009C09B7"/>
    <w:rsid w:val="009C1D80"/>
    <w:rsid w:val="009C26B1"/>
    <w:rsid w:val="009D0AA5"/>
    <w:rsid w:val="009D2B4F"/>
    <w:rsid w:val="009D7444"/>
    <w:rsid w:val="009E1449"/>
    <w:rsid w:val="009E1C5A"/>
    <w:rsid w:val="009E5D51"/>
    <w:rsid w:val="009F0E2E"/>
    <w:rsid w:val="009F309F"/>
    <w:rsid w:val="00A017D2"/>
    <w:rsid w:val="00A021BD"/>
    <w:rsid w:val="00A05705"/>
    <w:rsid w:val="00A06800"/>
    <w:rsid w:val="00A07A15"/>
    <w:rsid w:val="00A1231E"/>
    <w:rsid w:val="00A12448"/>
    <w:rsid w:val="00A12CAD"/>
    <w:rsid w:val="00A17765"/>
    <w:rsid w:val="00A17E03"/>
    <w:rsid w:val="00A268AA"/>
    <w:rsid w:val="00A30956"/>
    <w:rsid w:val="00A30BD2"/>
    <w:rsid w:val="00A32170"/>
    <w:rsid w:val="00A36AB3"/>
    <w:rsid w:val="00A452FF"/>
    <w:rsid w:val="00A466B5"/>
    <w:rsid w:val="00A46DC5"/>
    <w:rsid w:val="00A47200"/>
    <w:rsid w:val="00A67AED"/>
    <w:rsid w:val="00A71D18"/>
    <w:rsid w:val="00A80032"/>
    <w:rsid w:val="00A80DEF"/>
    <w:rsid w:val="00A81F74"/>
    <w:rsid w:val="00A82B49"/>
    <w:rsid w:val="00A84326"/>
    <w:rsid w:val="00A8715D"/>
    <w:rsid w:val="00A8790B"/>
    <w:rsid w:val="00A87E79"/>
    <w:rsid w:val="00A917FA"/>
    <w:rsid w:val="00A92D00"/>
    <w:rsid w:val="00A93188"/>
    <w:rsid w:val="00A93204"/>
    <w:rsid w:val="00A93843"/>
    <w:rsid w:val="00AA0C5F"/>
    <w:rsid w:val="00AB4F1F"/>
    <w:rsid w:val="00AD02D3"/>
    <w:rsid w:val="00AD3B78"/>
    <w:rsid w:val="00AD3DCB"/>
    <w:rsid w:val="00AD7435"/>
    <w:rsid w:val="00AE007D"/>
    <w:rsid w:val="00AE0FFC"/>
    <w:rsid w:val="00AE2572"/>
    <w:rsid w:val="00AE4F2E"/>
    <w:rsid w:val="00AF1FEC"/>
    <w:rsid w:val="00AF4DC3"/>
    <w:rsid w:val="00AF5C8D"/>
    <w:rsid w:val="00AF6E90"/>
    <w:rsid w:val="00AF7A66"/>
    <w:rsid w:val="00B0013B"/>
    <w:rsid w:val="00B017C9"/>
    <w:rsid w:val="00B027CA"/>
    <w:rsid w:val="00B02EA6"/>
    <w:rsid w:val="00B02EB2"/>
    <w:rsid w:val="00B0417C"/>
    <w:rsid w:val="00B12F70"/>
    <w:rsid w:val="00B12F8D"/>
    <w:rsid w:val="00B140E5"/>
    <w:rsid w:val="00B14EAC"/>
    <w:rsid w:val="00B17C9B"/>
    <w:rsid w:val="00B2313F"/>
    <w:rsid w:val="00B26011"/>
    <w:rsid w:val="00B31B69"/>
    <w:rsid w:val="00B33DAC"/>
    <w:rsid w:val="00B40065"/>
    <w:rsid w:val="00B40987"/>
    <w:rsid w:val="00B42D44"/>
    <w:rsid w:val="00B43C2E"/>
    <w:rsid w:val="00B44772"/>
    <w:rsid w:val="00B45A5C"/>
    <w:rsid w:val="00B50C6F"/>
    <w:rsid w:val="00B6125B"/>
    <w:rsid w:val="00B64FCC"/>
    <w:rsid w:val="00B668B6"/>
    <w:rsid w:val="00B7503D"/>
    <w:rsid w:val="00B75723"/>
    <w:rsid w:val="00B76658"/>
    <w:rsid w:val="00B77D9C"/>
    <w:rsid w:val="00B815B0"/>
    <w:rsid w:val="00BA44E7"/>
    <w:rsid w:val="00BA457A"/>
    <w:rsid w:val="00BB30BC"/>
    <w:rsid w:val="00BC126B"/>
    <w:rsid w:val="00BD06BB"/>
    <w:rsid w:val="00BD52E0"/>
    <w:rsid w:val="00BD55A3"/>
    <w:rsid w:val="00BD68B1"/>
    <w:rsid w:val="00BD6D4F"/>
    <w:rsid w:val="00BE4901"/>
    <w:rsid w:val="00BF38F9"/>
    <w:rsid w:val="00BF7F38"/>
    <w:rsid w:val="00C119B9"/>
    <w:rsid w:val="00C141D7"/>
    <w:rsid w:val="00C157D5"/>
    <w:rsid w:val="00C15DB3"/>
    <w:rsid w:val="00C1693F"/>
    <w:rsid w:val="00C23148"/>
    <w:rsid w:val="00C32287"/>
    <w:rsid w:val="00C33CD4"/>
    <w:rsid w:val="00C42439"/>
    <w:rsid w:val="00C56C10"/>
    <w:rsid w:val="00C6076C"/>
    <w:rsid w:val="00C62E0B"/>
    <w:rsid w:val="00C653B7"/>
    <w:rsid w:val="00C72135"/>
    <w:rsid w:val="00C72826"/>
    <w:rsid w:val="00C72EC1"/>
    <w:rsid w:val="00C769D5"/>
    <w:rsid w:val="00C76D4B"/>
    <w:rsid w:val="00C85F0B"/>
    <w:rsid w:val="00C85F60"/>
    <w:rsid w:val="00C875F0"/>
    <w:rsid w:val="00C9106F"/>
    <w:rsid w:val="00C93C27"/>
    <w:rsid w:val="00C9470A"/>
    <w:rsid w:val="00C95994"/>
    <w:rsid w:val="00CA2313"/>
    <w:rsid w:val="00CA4BB5"/>
    <w:rsid w:val="00CA4F15"/>
    <w:rsid w:val="00CA527E"/>
    <w:rsid w:val="00CA7EB5"/>
    <w:rsid w:val="00CB0CAF"/>
    <w:rsid w:val="00CB5E43"/>
    <w:rsid w:val="00CC1D66"/>
    <w:rsid w:val="00CC50CE"/>
    <w:rsid w:val="00CD0CB1"/>
    <w:rsid w:val="00CD3781"/>
    <w:rsid w:val="00CD6095"/>
    <w:rsid w:val="00CE688B"/>
    <w:rsid w:val="00CF5DFB"/>
    <w:rsid w:val="00D13E23"/>
    <w:rsid w:val="00D23800"/>
    <w:rsid w:val="00D26288"/>
    <w:rsid w:val="00D3409E"/>
    <w:rsid w:val="00D42A8F"/>
    <w:rsid w:val="00D452A0"/>
    <w:rsid w:val="00D45D57"/>
    <w:rsid w:val="00D47EA8"/>
    <w:rsid w:val="00D51C8E"/>
    <w:rsid w:val="00D522BD"/>
    <w:rsid w:val="00D55411"/>
    <w:rsid w:val="00D55D66"/>
    <w:rsid w:val="00D62BBE"/>
    <w:rsid w:val="00D711FF"/>
    <w:rsid w:val="00D71B93"/>
    <w:rsid w:val="00D72273"/>
    <w:rsid w:val="00D7250A"/>
    <w:rsid w:val="00D80C30"/>
    <w:rsid w:val="00D81F13"/>
    <w:rsid w:val="00D93509"/>
    <w:rsid w:val="00D9354A"/>
    <w:rsid w:val="00D948AA"/>
    <w:rsid w:val="00DA6185"/>
    <w:rsid w:val="00DB07BB"/>
    <w:rsid w:val="00DB17D6"/>
    <w:rsid w:val="00DB2401"/>
    <w:rsid w:val="00DB5D17"/>
    <w:rsid w:val="00DB6516"/>
    <w:rsid w:val="00DD0CBB"/>
    <w:rsid w:val="00DD20FB"/>
    <w:rsid w:val="00DD2199"/>
    <w:rsid w:val="00DD3E7B"/>
    <w:rsid w:val="00DD4460"/>
    <w:rsid w:val="00DE2802"/>
    <w:rsid w:val="00DE607B"/>
    <w:rsid w:val="00E00AA6"/>
    <w:rsid w:val="00E00AF2"/>
    <w:rsid w:val="00E03DFE"/>
    <w:rsid w:val="00E050FD"/>
    <w:rsid w:val="00E16A30"/>
    <w:rsid w:val="00E37B9A"/>
    <w:rsid w:val="00E42114"/>
    <w:rsid w:val="00E45685"/>
    <w:rsid w:val="00E461E9"/>
    <w:rsid w:val="00E55125"/>
    <w:rsid w:val="00E57633"/>
    <w:rsid w:val="00E61E6E"/>
    <w:rsid w:val="00E62965"/>
    <w:rsid w:val="00E63985"/>
    <w:rsid w:val="00E7240A"/>
    <w:rsid w:val="00E75DD6"/>
    <w:rsid w:val="00E7648C"/>
    <w:rsid w:val="00E76918"/>
    <w:rsid w:val="00E80059"/>
    <w:rsid w:val="00E837D3"/>
    <w:rsid w:val="00E84E53"/>
    <w:rsid w:val="00E85CB2"/>
    <w:rsid w:val="00E86693"/>
    <w:rsid w:val="00E91CD0"/>
    <w:rsid w:val="00E925DD"/>
    <w:rsid w:val="00E929B4"/>
    <w:rsid w:val="00E939B1"/>
    <w:rsid w:val="00EA3AE4"/>
    <w:rsid w:val="00EA6585"/>
    <w:rsid w:val="00EB3B25"/>
    <w:rsid w:val="00EB42F1"/>
    <w:rsid w:val="00EB79E5"/>
    <w:rsid w:val="00EB7CC1"/>
    <w:rsid w:val="00EC3572"/>
    <w:rsid w:val="00EC439C"/>
    <w:rsid w:val="00EC64EE"/>
    <w:rsid w:val="00EC6D37"/>
    <w:rsid w:val="00ED191A"/>
    <w:rsid w:val="00ED2315"/>
    <w:rsid w:val="00EE3C30"/>
    <w:rsid w:val="00EE42E2"/>
    <w:rsid w:val="00EE7905"/>
    <w:rsid w:val="00EF49EA"/>
    <w:rsid w:val="00EF5197"/>
    <w:rsid w:val="00EF6000"/>
    <w:rsid w:val="00EF70CB"/>
    <w:rsid w:val="00F044D0"/>
    <w:rsid w:val="00F10A0F"/>
    <w:rsid w:val="00F132CB"/>
    <w:rsid w:val="00F1361A"/>
    <w:rsid w:val="00F159D5"/>
    <w:rsid w:val="00F175AE"/>
    <w:rsid w:val="00F211E8"/>
    <w:rsid w:val="00F2293D"/>
    <w:rsid w:val="00F22A3D"/>
    <w:rsid w:val="00F22A6F"/>
    <w:rsid w:val="00F22E4B"/>
    <w:rsid w:val="00F23A97"/>
    <w:rsid w:val="00F35137"/>
    <w:rsid w:val="00F36998"/>
    <w:rsid w:val="00F51AFA"/>
    <w:rsid w:val="00F5411C"/>
    <w:rsid w:val="00F54A11"/>
    <w:rsid w:val="00F55870"/>
    <w:rsid w:val="00F63EF3"/>
    <w:rsid w:val="00F75676"/>
    <w:rsid w:val="00F77CBC"/>
    <w:rsid w:val="00F80BAE"/>
    <w:rsid w:val="00F81EA6"/>
    <w:rsid w:val="00F8277C"/>
    <w:rsid w:val="00F84A20"/>
    <w:rsid w:val="00F90760"/>
    <w:rsid w:val="00F93D13"/>
    <w:rsid w:val="00F963DF"/>
    <w:rsid w:val="00F96FFA"/>
    <w:rsid w:val="00F97552"/>
    <w:rsid w:val="00F975C7"/>
    <w:rsid w:val="00FA0E06"/>
    <w:rsid w:val="00FA2489"/>
    <w:rsid w:val="00FC2599"/>
    <w:rsid w:val="00FC29D2"/>
    <w:rsid w:val="00FD487A"/>
    <w:rsid w:val="00FD66FC"/>
    <w:rsid w:val="00FD6AA9"/>
    <w:rsid w:val="00FE0C39"/>
    <w:rsid w:val="00FE34FD"/>
    <w:rsid w:val="00FE4A5D"/>
    <w:rsid w:val="00FE7A36"/>
    <w:rsid w:val="00FF0029"/>
    <w:rsid w:val="00FF0111"/>
    <w:rsid w:val="00FF2F22"/>
    <w:rsid w:val="00FF4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7F1E8"/>
  <w15:chartTrackingRefBased/>
  <w15:docId w15:val="{D0FFF8A7-8751-4AF2-865F-1C23CBDE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80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1B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051B5"/>
  </w:style>
  <w:style w:type="paragraph" w:styleId="Footer">
    <w:name w:val="footer"/>
    <w:basedOn w:val="Normal"/>
    <w:link w:val="FooterChar"/>
    <w:uiPriority w:val="99"/>
    <w:unhideWhenUsed/>
    <w:rsid w:val="007051B5"/>
    <w:pPr>
      <w:tabs>
        <w:tab w:val="center" w:pos="4513"/>
        <w:tab w:val="right" w:pos="9026"/>
      </w:tabs>
    </w:pPr>
    <w:rPr>
      <w:rFonts w:ascii="Arial" w:hAnsi="Arial"/>
      <w:szCs w:val="20"/>
      <w:lang w:eastAsia="en-US"/>
    </w:rPr>
  </w:style>
  <w:style w:type="character" w:customStyle="1" w:styleId="FooterChar">
    <w:name w:val="Footer Char"/>
    <w:basedOn w:val="DefaultParagraphFont"/>
    <w:link w:val="Footer"/>
    <w:uiPriority w:val="99"/>
    <w:rsid w:val="007051B5"/>
    <w:rPr>
      <w:rFonts w:ascii="Arial" w:eastAsia="Times New Roman" w:hAnsi="Arial" w:cs="Times New Roman"/>
      <w:sz w:val="24"/>
      <w:szCs w:val="20"/>
    </w:rPr>
  </w:style>
  <w:style w:type="paragraph" w:styleId="ListParagraph">
    <w:name w:val="List Paragraph"/>
    <w:basedOn w:val="Normal"/>
    <w:uiPriority w:val="34"/>
    <w:qFormat/>
    <w:rsid w:val="00DD4460"/>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33207"/>
    <w:rPr>
      <w:color w:val="0563C1" w:themeColor="hyperlink"/>
      <w:u w:val="single"/>
    </w:rPr>
  </w:style>
  <w:style w:type="character" w:styleId="UnresolvedMention">
    <w:name w:val="Unresolved Mention"/>
    <w:basedOn w:val="DefaultParagraphFont"/>
    <w:uiPriority w:val="99"/>
    <w:semiHidden/>
    <w:unhideWhenUsed/>
    <w:rsid w:val="00033207"/>
    <w:rPr>
      <w:color w:val="605E5C"/>
      <w:shd w:val="clear" w:color="auto" w:fill="E1DFDD"/>
    </w:rPr>
  </w:style>
  <w:style w:type="table" w:styleId="TableGrid">
    <w:name w:val="Table Grid"/>
    <w:basedOn w:val="TableNormal"/>
    <w:uiPriority w:val="39"/>
    <w:rsid w:val="004B4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0C1D"/>
    <w:pPr>
      <w:spacing w:before="100" w:beforeAutospacing="1" w:after="100" w:afterAutospacing="1"/>
    </w:pPr>
  </w:style>
  <w:style w:type="character" w:styleId="Strong">
    <w:name w:val="Strong"/>
    <w:basedOn w:val="DefaultParagraphFont"/>
    <w:uiPriority w:val="22"/>
    <w:qFormat/>
    <w:rsid w:val="00460C1D"/>
    <w:rPr>
      <w:b/>
      <w:bCs/>
    </w:rPr>
  </w:style>
  <w:style w:type="character" w:customStyle="1" w:styleId="casenumber">
    <w:name w:val="casenumber"/>
    <w:basedOn w:val="DefaultParagraphFont"/>
    <w:rsid w:val="00A06800"/>
  </w:style>
  <w:style w:type="character" w:customStyle="1" w:styleId="divider1">
    <w:name w:val="divider1"/>
    <w:basedOn w:val="DefaultParagraphFont"/>
    <w:rsid w:val="00A06800"/>
  </w:style>
  <w:style w:type="character" w:customStyle="1" w:styleId="description">
    <w:name w:val="description"/>
    <w:basedOn w:val="DefaultParagraphFont"/>
    <w:rsid w:val="00A06800"/>
  </w:style>
  <w:style w:type="character" w:styleId="CommentReference">
    <w:name w:val="annotation reference"/>
    <w:basedOn w:val="DefaultParagraphFont"/>
    <w:uiPriority w:val="99"/>
    <w:semiHidden/>
    <w:unhideWhenUsed/>
    <w:rsid w:val="00C33CD4"/>
    <w:rPr>
      <w:sz w:val="16"/>
      <w:szCs w:val="16"/>
    </w:rPr>
  </w:style>
  <w:style w:type="paragraph" w:styleId="CommentText">
    <w:name w:val="annotation text"/>
    <w:basedOn w:val="Normal"/>
    <w:link w:val="CommentTextChar"/>
    <w:uiPriority w:val="99"/>
    <w:semiHidden/>
    <w:unhideWhenUsed/>
    <w:rsid w:val="00C33CD4"/>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33CD4"/>
    <w:rPr>
      <w:sz w:val="20"/>
      <w:szCs w:val="20"/>
    </w:rPr>
  </w:style>
  <w:style w:type="paragraph" w:styleId="CommentSubject">
    <w:name w:val="annotation subject"/>
    <w:basedOn w:val="CommentText"/>
    <w:next w:val="CommentText"/>
    <w:link w:val="CommentSubjectChar"/>
    <w:uiPriority w:val="99"/>
    <w:semiHidden/>
    <w:unhideWhenUsed/>
    <w:rsid w:val="00C33CD4"/>
    <w:rPr>
      <w:b/>
      <w:bCs/>
    </w:rPr>
  </w:style>
  <w:style w:type="character" w:customStyle="1" w:styleId="CommentSubjectChar">
    <w:name w:val="Comment Subject Char"/>
    <w:basedOn w:val="CommentTextChar"/>
    <w:link w:val="CommentSubject"/>
    <w:uiPriority w:val="99"/>
    <w:semiHidden/>
    <w:rsid w:val="00C33CD4"/>
    <w:rPr>
      <w:b/>
      <w:bCs/>
      <w:sz w:val="20"/>
      <w:szCs w:val="20"/>
    </w:rPr>
  </w:style>
  <w:style w:type="paragraph" w:styleId="BalloonText">
    <w:name w:val="Balloon Text"/>
    <w:basedOn w:val="Normal"/>
    <w:link w:val="BalloonTextChar"/>
    <w:uiPriority w:val="99"/>
    <w:semiHidden/>
    <w:unhideWhenUsed/>
    <w:rsid w:val="00C33CD4"/>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33CD4"/>
    <w:rPr>
      <w:rFonts w:ascii="Segoe UI" w:hAnsi="Segoe UI" w:cs="Segoe UI"/>
      <w:sz w:val="18"/>
      <w:szCs w:val="18"/>
    </w:rPr>
  </w:style>
  <w:style w:type="character" w:customStyle="1" w:styleId="divider2">
    <w:name w:val="divider2"/>
    <w:basedOn w:val="DefaultParagraphFont"/>
    <w:rsid w:val="00DB2401"/>
  </w:style>
  <w:style w:type="character" w:customStyle="1" w:styleId="address">
    <w:name w:val="address"/>
    <w:basedOn w:val="DefaultParagraphFont"/>
    <w:rsid w:val="00DB2401"/>
  </w:style>
  <w:style w:type="paragraph" w:styleId="NoSpacing">
    <w:name w:val="No Spacing"/>
    <w:uiPriority w:val="1"/>
    <w:qFormat/>
    <w:rsid w:val="000140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9974">
      <w:bodyDiv w:val="1"/>
      <w:marLeft w:val="0"/>
      <w:marRight w:val="0"/>
      <w:marTop w:val="0"/>
      <w:marBottom w:val="0"/>
      <w:divBdr>
        <w:top w:val="none" w:sz="0" w:space="0" w:color="auto"/>
        <w:left w:val="none" w:sz="0" w:space="0" w:color="auto"/>
        <w:bottom w:val="none" w:sz="0" w:space="0" w:color="auto"/>
        <w:right w:val="none" w:sz="0" w:space="0" w:color="auto"/>
      </w:divBdr>
      <w:divsChild>
        <w:div w:id="189758227">
          <w:marLeft w:val="0"/>
          <w:marRight w:val="0"/>
          <w:marTop w:val="0"/>
          <w:marBottom w:val="0"/>
          <w:divBdr>
            <w:top w:val="none" w:sz="0" w:space="0" w:color="auto"/>
            <w:left w:val="none" w:sz="0" w:space="0" w:color="auto"/>
            <w:bottom w:val="none" w:sz="0" w:space="0" w:color="auto"/>
            <w:right w:val="none" w:sz="0" w:space="0" w:color="auto"/>
          </w:divBdr>
        </w:div>
        <w:div w:id="698436597">
          <w:marLeft w:val="0"/>
          <w:marRight w:val="0"/>
          <w:marTop w:val="0"/>
          <w:marBottom w:val="0"/>
          <w:divBdr>
            <w:top w:val="none" w:sz="0" w:space="0" w:color="auto"/>
            <w:left w:val="none" w:sz="0" w:space="0" w:color="auto"/>
            <w:bottom w:val="none" w:sz="0" w:space="0" w:color="auto"/>
            <w:right w:val="none" w:sz="0" w:space="0" w:color="auto"/>
          </w:divBdr>
        </w:div>
      </w:divsChild>
    </w:div>
    <w:div w:id="204683683">
      <w:bodyDiv w:val="1"/>
      <w:marLeft w:val="0"/>
      <w:marRight w:val="0"/>
      <w:marTop w:val="0"/>
      <w:marBottom w:val="0"/>
      <w:divBdr>
        <w:top w:val="none" w:sz="0" w:space="0" w:color="auto"/>
        <w:left w:val="none" w:sz="0" w:space="0" w:color="auto"/>
        <w:bottom w:val="none" w:sz="0" w:space="0" w:color="auto"/>
        <w:right w:val="none" w:sz="0" w:space="0" w:color="auto"/>
      </w:divBdr>
      <w:divsChild>
        <w:div w:id="2087217469">
          <w:marLeft w:val="0"/>
          <w:marRight w:val="0"/>
          <w:marTop w:val="0"/>
          <w:marBottom w:val="0"/>
          <w:divBdr>
            <w:top w:val="none" w:sz="0" w:space="0" w:color="auto"/>
            <w:left w:val="none" w:sz="0" w:space="0" w:color="auto"/>
            <w:bottom w:val="none" w:sz="0" w:space="0" w:color="auto"/>
            <w:right w:val="none" w:sz="0" w:space="0" w:color="auto"/>
          </w:divBdr>
        </w:div>
        <w:div w:id="2039818425">
          <w:marLeft w:val="0"/>
          <w:marRight w:val="0"/>
          <w:marTop w:val="0"/>
          <w:marBottom w:val="0"/>
          <w:divBdr>
            <w:top w:val="none" w:sz="0" w:space="0" w:color="auto"/>
            <w:left w:val="none" w:sz="0" w:space="0" w:color="auto"/>
            <w:bottom w:val="none" w:sz="0" w:space="0" w:color="auto"/>
            <w:right w:val="none" w:sz="0" w:space="0" w:color="auto"/>
          </w:divBdr>
        </w:div>
        <w:div w:id="1135101836">
          <w:marLeft w:val="0"/>
          <w:marRight w:val="0"/>
          <w:marTop w:val="0"/>
          <w:marBottom w:val="0"/>
          <w:divBdr>
            <w:top w:val="none" w:sz="0" w:space="0" w:color="auto"/>
            <w:left w:val="none" w:sz="0" w:space="0" w:color="auto"/>
            <w:bottom w:val="none" w:sz="0" w:space="0" w:color="auto"/>
            <w:right w:val="none" w:sz="0" w:space="0" w:color="auto"/>
          </w:divBdr>
        </w:div>
        <w:div w:id="1375421656">
          <w:marLeft w:val="0"/>
          <w:marRight w:val="0"/>
          <w:marTop w:val="0"/>
          <w:marBottom w:val="0"/>
          <w:divBdr>
            <w:top w:val="none" w:sz="0" w:space="0" w:color="auto"/>
            <w:left w:val="none" w:sz="0" w:space="0" w:color="auto"/>
            <w:bottom w:val="none" w:sz="0" w:space="0" w:color="auto"/>
            <w:right w:val="none" w:sz="0" w:space="0" w:color="auto"/>
          </w:divBdr>
        </w:div>
        <w:div w:id="889003667">
          <w:marLeft w:val="0"/>
          <w:marRight w:val="0"/>
          <w:marTop w:val="0"/>
          <w:marBottom w:val="0"/>
          <w:divBdr>
            <w:top w:val="none" w:sz="0" w:space="0" w:color="auto"/>
            <w:left w:val="none" w:sz="0" w:space="0" w:color="auto"/>
            <w:bottom w:val="none" w:sz="0" w:space="0" w:color="auto"/>
            <w:right w:val="none" w:sz="0" w:space="0" w:color="auto"/>
          </w:divBdr>
        </w:div>
      </w:divsChild>
    </w:div>
    <w:div w:id="275061641">
      <w:bodyDiv w:val="1"/>
      <w:marLeft w:val="0"/>
      <w:marRight w:val="0"/>
      <w:marTop w:val="0"/>
      <w:marBottom w:val="0"/>
      <w:divBdr>
        <w:top w:val="none" w:sz="0" w:space="0" w:color="auto"/>
        <w:left w:val="none" w:sz="0" w:space="0" w:color="auto"/>
        <w:bottom w:val="none" w:sz="0" w:space="0" w:color="auto"/>
        <w:right w:val="none" w:sz="0" w:space="0" w:color="auto"/>
      </w:divBdr>
      <w:divsChild>
        <w:div w:id="240143916">
          <w:marLeft w:val="0"/>
          <w:marRight w:val="0"/>
          <w:marTop w:val="0"/>
          <w:marBottom w:val="0"/>
          <w:divBdr>
            <w:top w:val="none" w:sz="0" w:space="0" w:color="auto"/>
            <w:left w:val="none" w:sz="0" w:space="0" w:color="auto"/>
            <w:bottom w:val="none" w:sz="0" w:space="0" w:color="auto"/>
            <w:right w:val="none" w:sz="0" w:space="0" w:color="auto"/>
          </w:divBdr>
        </w:div>
        <w:div w:id="487749356">
          <w:marLeft w:val="0"/>
          <w:marRight w:val="0"/>
          <w:marTop w:val="0"/>
          <w:marBottom w:val="0"/>
          <w:divBdr>
            <w:top w:val="none" w:sz="0" w:space="0" w:color="auto"/>
            <w:left w:val="none" w:sz="0" w:space="0" w:color="auto"/>
            <w:bottom w:val="none" w:sz="0" w:space="0" w:color="auto"/>
            <w:right w:val="none" w:sz="0" w:space="0" w:color="auto"/>
          </w:divBdr>
        </w:div>
        <w:div w:id="1474106038">
          <w:marLeft w:val="0"/>
          <w:marRight w:val="0"/>
          <w:marTop w:val="0"/>
          <w:marBottom w:val="0"/>
          <w:divBdr>
            <w:top w:val="none" w:sz="0" w:space="0" w:color="auto"/>
            <w:left w:val="none" w:sz="0" w:space="0" w:color="auto"/>
            <w:bottom w:val="none" w:sz="0" w:space="0" w:color="auto"/>
            <w:right w:val="none" w:sz="0" w:space="0" w:color="auto"/>
          </w:divBdr>
        </w:div>
        <w:div w:id="1593393213">
          <w:marLeft w:val="0"/>
          <w:marRight w:val="0"/>
          <w:marTop w:val="0"/>
          <w:marBottom w:val="0"/>
          <w:divBdr>
            <w:top w:val="none" w:sz="0" w:space="0" w:color="auto"/>
            <w:left w:val="none" w:sz="0" w:space="0" w:color="auto"/>
            <w:bottom w:val="none" w:sz="0" w:space="0" w:color="auto"/>
            <w:right w:val="none" w:sz="0" w:space="0" w:color="auto"/>
          </w:divBdr>
        </w:div>
        <w:div w:id="271741810">
          <w:marLeft w:val="0"/>
          <w:marRight w:val="0"/>
          <w:marTop w:val="0"/>
          <w:marBottom w:val="0"/>
          <w:divBdr>
            <w:top w:val="none" w:sz="0" w:space="0" w:color="auto"/>
            <w:left w:val="none" w:sz="0" w:space="0" w:color="auto"/>
            <w:bottom w:val="none" w:sz="0" w:space="0" w:color="auto"/>
            <w:right w:val="none" w:sz="0" w:space="0" w:color="auto"/>
          </w:divBdr>
        </w:div>
      </w:divsChild>
    </w:div>
    <w:div w:id="404886425">
      <w:bodyDiv w:val="1"/>
      <w:marLeft w:val="0"/>
      <w:marRight w:val="0"/>
      <w:marTop w:val="0"/>
      <w:marBottom w:val="0"/>
      <w:divBdr>
        <w:top w:val="none" w:sz="0" w:space="0" w:color="auto"/>
        <w:left w:val="none" w:sz="0" w:space="0" w:color="auto"/>
        <w:bottom w:val="none" w:sz="0" w:space="0" w:color="auto"/>
        <w:right w:val="none" w:sz="0" w:space="0" w:color="auto"/>
      </w:divBdr>
      <w:divsChild>
        <w:div w:id="168562010">
          <w:marLeft w:val="0"/>
          <w:marRight w:val="0"/>
          <w:marTop w:val="0"/>
          <w:marBottom w:val="0"/>
          <w:divBdr>
            <w:top w:val="none" w:sz="0" w:space="0" w:color="auto"/>
            <w:left w:val="none" w:sz="0" w:space="0" w:color="auto"/>
            <w:bottom w:val="none" w:sz="0" w:space="0" w:color="auto"/>
            <w:right w:val="none" w:sz="0" w:space="0" w:color="auto"/>
          </w:divBdr>
        </w:div>
        <w:div w:id="1394769880">
          <w:marLeft w:val="0"/>
          <w:marRight w:val="0"/>
          <w:marTop w:val="0"/>
          <w:marBottom w:val="0"/>
          <w:divBdr>
            <w:top w:val="none" w:sz="0" w:space="0" w:color="auto"/>
            <w:left w:val="none" w:sz="0" w:space="0" w:color="auto"/>
            <w:bottom w:val="none" w:sz="0" w:space="0" w:color="auto"/>
            <w:right w:val="none" w:sz="0" w:space="0" w:color="auto"/>
          </w:divBdr>
        </w:div>
        <w:div w:id="1102800191">
          <w:marLeft w:val="0"/>
          <w:marRight w:val="0"/>
          <w:marTop w:val="0"/>
          <w:marBottom w:val="0"/>
          <w:divBdr>
            <w:top w:val="none" w:sz="0" w:space="0" w:color="auto"/>
            <w:left w:val="none" w:sz="0" w:space="0" w:color="auto"/>
            <w:bottom w:val="none" w:sz="0" w:space="0" w:color="auto"/>
            <w:right w:val="none" w:sz="0" w:space="0" w:color="auto"/>
          </w:divBdr>
        </w:div>
        <w:div w:id="1273324360">
          <w:marLeft w:val="0"/>
          <w:marRight w:val="0"/>
          <w:marTop w:val="0"/>
          <w:marBottom w:val="0"/>
          <w:divBdr>
            <w:top w:val="none" w:sz="0" w:space="0" w:color="auto"/>
            <w:left w:val="none" w:sz="0" w:space="0" w:color="auto"/>
            <w:bottom w:val="none" w:sz="0" w:space="0" w:color="auto"/>
            <w:right w:val="none" w:sz="0" w:space="0" w:color="auto"/>
          </w:divBdr>
        </w:div>
        <w:div w:id="1791852250">
          <w:marLeft w:val="0"/>
          <w:marRight w:val="0"/>
          <w:marTop w:val="0"/>
          <w:marBottom w:val="0"/>
          <w:divBdr>
            <w:top w:val="none" w:sz="0" w:space="0" w:color="auto"/>
            <w:left w:val="none" w:sz="0" w:space="0" w:color="auto"/>
            <w:bottom w:val="none" w:sz="0" w:space="0" w:color="auto"/>
            <w:right w:val="none" w:sz="0" w:space="0" w:color="auto"/>
          </w:divBdr>
        </w:div>
      </w:divsChild>
    </w:div>
    <w:div w:id="687949091">
      <w:bodyDiv w:val="1"/>
      <w:marLeft w:val="0"/>
      <w:marRight w:val="0"/>
      <w:marTop w:val="0"/>
      <w:marBottom w:val="0"/>
      <w:divBdr>
        <w:top w:val="none" w:sz="0" w:space="0" w:color="auto"/>
        <w:left w:val="none" w:sz="0" w:space="0" w:color="auto"/>
        <w:bottom w:val="none" w:sz="0" w:space="0" w:color="auto"/>
        <w:right w:val="none" w:sz="0" w:space="0" w:color="auto"/>
      </w:divBdr>
      <w:divsChild>
        <w:div w:id="725838089">
          <w:marLeft w:val="0"/>
          <w:marRight w:val="0"/>
          <w:marTop w:val="0"/>
          <w:marBottom w:val="0"/>
          <w:divBdr>
            <w:top w:val="none" w:sz="0" w:space="0" w:color="auto"/>
            <w:left w:val="none" w:sz="0" w:space="0" w:color="auto"/>
            <w:bottom w:val="none" w:sz="0" w:space="0" w:color="auto"/>
            <w:right w:val="none" w:sz="0" w:space="0" w:color="auto"/>
          </w:divBdr>
          <w:divsChild>
            <w:div w:id="201094105">
              <w:marLeft w:val="780"/>
              <w:marRight w:val="0"/>
              <w:marTop w:val="0"/>
              <w:marBottom w:val="0"/>
              <w:divBdr>
                <w:top w:val="none" w:sz="0" w:space="0" w:color="auto"/>
                <w:left w:val="none" w:sz="0" w:space="0" w:color="auto"/>
                <w:bottom w:val="none" w:sz="0" w:space="0" w:color="auto"/>
                <w:right w:val="none" w:sz="0" w:space="0" w:color="auto"/>
              </w:divBdr>
              <w:divsChild>
                <w:div w:id="947154986">
                  <w:marLeft w:val="0"/>
                  <w:marRight w:val="0"/>
                  <w:marTop w:val="0"/>
                  <w:marBottom w:val="0"/>
                  <w:divBdr>
                    <w:top w:val="none" w:sz="0" w:space="0" w:color="auto"/>
                    <w:left w:val="none" w:sz="0" w:space="0" w:color="auto"/>
                    <w:bottom w:val="none" w:sz="0" w:space="0" w:color="auto"/>
                    <w:right w:val="none" w:sz="0" w:space="0" w:color="auto"/>
                  </w:divBdr>
                  <w:divsChild>
                    <w:div w:id="185797307">
                      <w:marLeft w:val="0"/>
                      <w:marRight w:val="0"/>
                      <w:marTop w:val="0"/>
                      <w:marBottom w:val="0"/>
                      <w:divBdr>
                        <w:top w:val="none" w:sz="0" w:space="0" w:color="auto"/>
                        <w:left w:val="none" w:sz="0" w:space="0" w:color="auto"/>
                        <w:bottom w:val="none" w:sz="0" w:space="0" w:color="auto"/>
                        <w:right w:val="none" w:sz="0" w:space="0" w:color="auto"/>
                      </w:divBdr>
                      <w:divsChild>
                        <w:div w:id="415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1986">
                  <w:marLeft w:val="0"/>
                  <w:marRight w:val="0"/>
                  <w:marTop w:val="0"/>
                  <w:marBottom w:val="0"/>
                  <w:divBdr>
                    <w:top w:val="none" w:sz="0" w:space="0" w:color="auto"/>
                    <w:left w:val="none" w:sz="0" w:space="0" w:color="auto"/>
                    <w:bottom w:val="none" w:sz="0" w:space="0" w:color="auto"/>
                    <w:right w:val="none" w:sz="0" w:space="0" w:color="auto"/>
                  </w:divBdr>
                  <w:divsChild>
                    <w:div w:id="1129126163">
                      <w:marLeft w:val="0"/>
                      <w:marRight w:val="0"/>
                      <w:marTop w:val="0"/>
                      <w:marBottom w:val="0"/>
                      <w:divBdr>
                        <w:top w:val="none" w:sz="0" w:space="0" w:color="auto"/>
                        <w:left w:val="none" w:sz="0" w:space="0" w:color="auto"/>
                        <w:bottom w:val="none" w:sz="0" w:space="0" w:color="auto"/>
                        <w:right w:val="none" w:sz="0" w:space="0" w:color="auto"/>
                      </w:divBdr>
                      <w:divsChild>
                        <w:div w:id="1441409862">
                          <w:marLeft w:val="0"/>
                          <w:marRight w:val="0"/>
                          <w:marTop w:val="0"/>
                          <w:marBottom w:val="0"/>
                          <w:divBdr>
                            <w:top w:val="none" w:sz="0" w:space="0" w:color="auto"/>
                            <w:left w:val="none" w:sz="0" w:space="0" w:color="auto"/>
                            <w:bottom w:val="none" w:sz="0" w:space="0" w:color="auto"/>
                            <w:right w:val="none" w:sz="0" w:space="0" w:color="auto"/>
                          </w:divBdr>
                          <w:divsChild>
                            <w:div w:id="778110411">
                              <w:marLeft w:val="0"/>
                              <w:marRight w:val="0"/>
                              <w:marTop w:val="0"/>
                              <w:marBottom w:val="0"/>
                              <w:divBdr>
                                <w:top w:val="none" w:sz="0" w:space="0" w:color="auto"/>
                                <w:left w:val="none" w:sz="0" w:space="0" w:color="auto"/>
                                <w:bottom w:val="none" w:sz="0" w:space="0" w:color="auto"/>
                                <w:right w:val="none" w:sz="0" w:space="0" w:color="auto"/>
                              </w:divBdr>
                              <w:divsChild>
                                <w:div w:id="1131635723">
                                  <w:marLeft w:val="0"/>
                                  <w:marRight w:val="0"/>
                                  <w:marTop w:val="0"/>
                                  <w:marBottom w:val="0"/>
                                  <w:divBdr>
                                    <w:top w:val="none" w:sz="0" w:space="0" w:color="auto"/>
                                    <w:left w:val="none" w:sz="0" w:space="0" w:color="auto"/>
                                    <w:bottom w:val="none" w:sz="0" w:space="0" w:color="auto"/>
                                    <w:right w:val="none" w:sz="0" w:space="0" w:color="auto"/>
                                  </w:divBdr>
                                  <w:divsChild>
                                    <w:div w:id="95370069">
                                      <w:marLeft w:val="0"/>
                                      <w:marRight w:val="0"/>
                                      <w:marTop w:val="0"/>
                                      <w:marBottom w:val="0"/>
                                      <w:divBdr>
                                        <w:top w:val="none" w:sz="0" w:space="0" w:color="auto"/>
                                        <w:left w:val="none" w:sz="0" w:space="0" w:color="auto"/>
                                        <w:bottom w:val="none" w:sz="0" w:space="0" w:color="auto"/>
                                        <w:right w:val="none" w:sz="0" w:space="0" w:color="auto"/>
                                      </w:divBdr>
                                      <w:divsChild>
                                        <w:div w:id="1153369410">
                                          <w:marLeft w:val="0"/>
                                          <w:marRight w:val="0"/>
                                          <w:marTop w:val="0"/>
                                          <w:marBottom w:val="0"/>
                                          <w:divBdr>
                                            <w:top w:val="none" w:sz="0" w:space="0" w:color="auto"/>
                                            <w:left w:val="none" w:sz="0" w:space="0" w:color="auto"/>
                                            <w:bottom w:val="none" w:sz="0" w:space="0" w:color="auto"/>
                                            <w:right w:val="none" w:sz="0" w:space="0" w:color="auto"/>
                                          </w:divBdr>
                                          <w:divsChild>
                                            <w:div w:id="2085952015">
                                              <w:marLeft w:val="0"/>
                                              <w:marRight w:val="0"/>
                                              <w:marTop w:val="0"/>
                                              <w:marBottom w:val="0"/>
                                              <w:divBdr>
                                                <w:top w:val="none" w:sz="0" w:space="0" w:color="auto"/>
                                                <w:left w:val="none" w:sz="0" w:space="0" w:color="auto"/>
                                                <w:bottom w:val="none" w:sz="0" w:space="0" w:color="auto"/>
                                                <w:right w:val="none" w:sz="0" w:space="0" w:color="auto"/>
                                              </w:divBdr>
                                              <w:divsChild>
                                                <w:div w:id="4113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9719">
                                          <w:marLeft w:val="0"/>
                                          <w:marRight w:val="0"/>
                                          <w:marTop w:val="0"/>
                                          <w:marBottom w:val="0"/>
                                          <w:divBdr>
                                            <w:top w:val="none" w:sz="0" w:space="0" w:color="auto"/>
                                            <w:left w:val="none" w:sz="0" w:space="0" w:color="auto"/>
                                            <w:bottom w:val="none" w:sz="0" w:space="0" w:color="auto"/>
                                            <w:right w:val="none" w:sz="0" w:space="0" w:color="auto"/>
                                          </w:divBdr>
                                          <w:divsChild>
                                            <w:div w:id="360787580">
                                              <w:marLeft w:val="0"/>
                                              <w:marRight w:val="0"/>
                                              <w:marTop w:val="0"/>
                                              <w:marBottom w:val="0"/>
                                              <w:divBdr>
                                                <w:top w:val="none" w:sz="0" w:space="0" w:color="auto"/>
                                                <w:left w:val="none" w:sz="0" w:space="0" w:color="auto"/>
                                                <w:bottom w:val="none" w:sz="0" w:space="0" w:color="auto"/>
                                                <w:right w:val="none" w:sz="0" w:space="0" w:color="auto"/>
                                              </w:divBdr>
                                              <w:divsChild>
                                                <w:div w:id="13019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1834">
                                          <w:marLeft w:val="0"/>
                                          <w:marRight w:val="0"/>
                                          <w:marTop w:val="0"/>
                                          <w:marBottom w:val="0"/>
                                          <w:divBdr>
                                            <w:top w:val="none" w:sz="0" w:space="0" w:color="auto"/>
                                            <w:left w:val="none" w:sz="0" w:space="0" w:color="auto"/>
                                            <w:bottom w:val="none" w:sz="0" w:space="0" w:color="auto"/>
                                            <w:right w:val="none" w:sz="0" w:space="0" w:color="auto"/>
                                          </w:divBdr>
                                          <w:divsChild>
                                            <w:div w:id="849413385">
                                              <w:marLeft w:val="0"/>
                                              <w:marRight w:val="0"/>
                                              <w:marTop w:val="0"/>
                                              <w:marBottom w:val="0"/>
                                              <w:divBdr>
                                                <w:top w:val="none" w:sz="0" w:space="0" w:color="auto"/>
                                                <w:left w:val="none" w:sz="0" w:space="0" w:color="auto"/>
                                                <w:bottom w:val="none" w:sz="0" w:space="0" w:color="auto"/>
                                                <w:right w:val="none" w:sz="0" w:space="0" w:color="auto"/>
                                              </w:divBdr>
                                              <w:divsChild>
                                                <w:div w:id="6199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7947">
                                          <w:marLeft w:val="0"/>
                                          <w:marRight w:val="0"/>
                                          <w:marTop w:val="0"/>
                                          <w:marBottom w:val="0"/>
                                          <w:divBdr>
                                            <w:top w:val="none" w:sz="0" w:space="0" w:color="auto"/>
                                            <w:left w:val="none" w:sz="0" w:space="0" w:color="auto"/>
                                            <w:bottom w:val="none" w:sz="0" w:space="0" w:color="auto"/>
                                            <w:right w:val="none" w:sz="0" w:space="0" w:color="auto"/>
                                          </w:divBdr>
                                          <w:divsChild>
                                            <w:div w:id="1711764911">
                                              <w:marLeft w:val="0"/>
                                              <w:marRight w:val="0"/>
                                              <w:marTop w:val="0"/>
                                              <w:marBottom w:val="0"/>
                                              <w:divBdr>
                                                <w:top w:val="none" w:sz="0" w:space="0" w:color="auto"/>
                                                <w:left w:val="none" w:sz="0" w:space="0" w:color="auto"/>
                                                <w:bottom w:val="none" w:sz="0" w:space="0" w:color="auto"/>
                                                <w:right w:val="none" w:sz="0" w:space="0" w:color="auto"/>
                                              </w:divBdr>
                                              <w:divsChild>
                                                <w:div w:id="19971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781595">
              <w:marLeft w:val="0"/>
              <w:marRight w:val="0"/>
              <w:marTop w:val="0"/>
              <w:marBottom w:val="0"/>
              <w:divBdr>
                <w:top w:val="none" w:sz="0" w:space="0" w:color="auto"/>
                <w:left w:val="none" w:sz="0" w:space="0" w:color="auto"/>
                <w:bottom w:val="none" w:sz="0" w:space="0" w:color="auto"/>
                <w:right w:val="none" w:sz="0" w:space="0" w:color="auto"/>
              </w:divBdr>
              <w:divsChild>
                <w:div w:id="156237883">
                  <w:marLeft w:val="0"/>
                  <w:marRight w:val="0"/>
                  <w:marTop w:val="0"/>
                  <w:marBottom w:val="0"/>
                  <w:divBdr>
                    <w:top w:val="none" w:sz="0" w:space="0" w:color="auto"/>
                    <w:left w:val="none" w:sz="0" w:space="0" w:color="auto"/>
                    <w:bottom w:val="none" w:sz="0" w:space="0" w:color="auto"/>
                    <w:right w:val="none" w:sz="0" w:space="0" w:color="auto"/>
                  </w:divBdr>
                  <w:divsChild>
                    <w:div w:id="586378121">
                      <w:marLeft w:val="0"/>
                      <w:marRight w:val="0"/>
                      <w:marTop w:val="0"/>
                      <w:marBottom w:val="0"/>
                      <w:divBdr>
                        <w:top w:val="none" w:sz="0" w:space="0" w:color="auto"/>
                        <w:left w:val="none" w:sz="0" w:space="0" w:color="auto"/>
                        <w:bottom w:val="none" w:sz="0" w:space="0" w:color="auto"/>
                        <w:right w:val="none" w:sz="0" w:space="0" w:color="auto"/>
                      </w:divBdr>
                      <w:divsChild>
                        <w:div w:id="1465008210">
                          <w:marLeft w:val="0"/>
                          <w:marRight w:val="0"/>
                          <w:marTop w:val="0"/>
                          <w:marBottom w:val="0"/>
                          <w:divBdr>
                            <w:top w:val="none" w:sz="0" w:space="0" w:color="auto"/>
                            <w:left w:val="none" w:sz="0" w:space="0" w:color="auto"/>
                            <w:bottom w:val="none" w:sz="0" w:space="0" w:color="auto"/>
                            <w:right w:val="none" w:sz="0" w:space="0" w:color="auto"/>
                          </w:divBdr>
                          <w:divsChild>
                            <w:div w:id="881670374">
                              <w:marLeft w:val="0"/>
                              <w:marRight w:val="0"/>
                              <w:marTop w:val="60"/>
                              <w:marBottom w:val="0"/>
                              <w:divBdr>
                                <w:top w:val="none" w:sz="0" w:space="0" w:color="auto"/>
                                <w:left w:val="none" w:sz="0" w:space="0" w:color="auto"/>
                                <w:bottom w:val="none" w:sz="0" w:space="0" w:color="auto"/>
                                <w:right w:val="none" w:sz="0" w:space="0" w:color="auto"/>
                              </w:divBdr>
                              <w:divsChild>
                                <w:div w:id="5184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7336">
                  <w:marLeft w:val="270"/>
                  <w:marRight w:val="150"/>
                  <w:marTop w:val="0"/>
                  <w:marBottom w:val="0"/>
                  <w:divBdr>
                    <w:top w:val="none" w:sz="0" w:space="0" w:color="auto"/>
                    <w:left w:val="none" w:sz="0" w:space="0" w:color="auto"/>
                    <w:bottom w:val="none" w:sz="0" w:space="0" w:color="auto"/>
                    <w:right w:val="none" w:sz="0" w:space="0" w:color="auto"/>
                  </w:divBdr>
                  <w:divsChild>
                    <w:div w:id="1324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53">
          <w:marLeft w:val="0"/>
          <w:marRight w:val="0"/>
          <w:marTop w:val="240"/>
          <w:marBottom w:val="150"/>
          <w:divBdr>
            <w:top w:val="none" w:sz="0" w:space="0" w:color="auto"/>
            <w:left w:val="none" w:sz="0" w:space="0" w:color="auto"/>
            <w:bottom w:val="none" w:sz="0" w:space="0" w:color="auto"/>
            <w:right w:val="none" w:sz="0" w:space="0" w:color="auto"/>
          </w:divBdr>
          <w:divsChild>
            <w:div w:id="403798109">
              <w:marLeft w:val="0"/>
              <w:marRight w:val="0"/>
              <w:marTop w:val="0"/>
              <w:marBottom w:val="0"/>
              <w:divBdr>
                <w:top w:val="none" w:sz="0" w:space="0" w:color="auto"/>
                <w:left w:val="none" w:sz="0" w:space="0" w:color="auto"/>
                <w:bottom w:val="none" w:sz="0" w:space="0" w:color="auto"/>
                <w:right w:val="none" w:sz="0" w:space="0" w:color="auto"/>
              </w:divBdr>
              <w:divsChild>
                <w:div w:id="143553401">
                  <w:marLeft w:val="0"/>
                  <w:marRight w:val="0"/>
                  <w:marTop w:val="0"/>
                  <w:marBottom w:val="0"/>
                  <w:divBdr>
                    <w:top w:val="none" w:sz="0" w:space="0" w:color="auto"/>
                    <w:left w:val="none" w:sz="0" w:space="0" w:color="auto"/>
                    <w:bottom w:val="none" w:sz="0" w:space="0" w:color="auto"/>
                    <w:right w:val="none" w:sz="0" w:space="0" w:color="auto"/>
                  </w:divBdr>
                  <w:divsChild>
                    <w:div w:id="313140387">
                      <w:marLeft w:val="0"/>
                      <w:marRight w:val="0"/>
                      <w:marTop w:val="0"/>
                      <w:marBottom w:val="0"/>
                      <w:divBdr>
                        <w:top w:val="none" w:sz="0" w:space="0" w:color="auto"/>
                        <w:left w:val="none" w:sz="0" w:space="0" w:color="auto"/>
                        <w:bottom w:val="none" w:sz="0" w:space="0" w:color="auto"/>
                        <w:right w:val="none" w:sz="0" w:space="0" w:color="auto"/>
                      </w:divBdr>
                      <w:divsChild>
                        <w:div w:id="321349328">
                          <w:marLeft w:val="0"/>
                          <w:marRight w:val="0"/>
                          <w:marTop w:val="0"/>
                          <w:marBottom w:val="0"/>
                          <w:divBdr>
                            <w:top w:val="none" w:sz="0" w:space="0" w:color="auto"/>
                            <w:left w:val="none" w:sz="0" w:space="0" w:color="auto"/>
                            <w:bottom w:val="none" w:sz="0" w:space="0" w:color="auto"/>
                            <w:right w:val="none" w:sz="0" w:space="0" w:color="auto"/>
                          </w:divBdr>
                        </w:div>
                        <w:div w:id="543831791">
                          <w:marLeft w:val="0"/>
                          <w:marRight w:val="0"/>
                          <w:marTop w:val="0"/>
                          <w:marBottom w:val="0"/>
                          <w:divBdr>
                            <w:top w:val="none" w:sz="0" w:space="0" w:color="auto"/>
                            <w:left w:val="none" w:sz="0" w:space="0" w:color="auto"/>
                            <w:bottom w:val="none" w:sz="0" w:space="0" w:color="auto"/>
                            <w:right w:val="none" w:sz="0" w:space="0" w:color="auto"/>
                          </w:divBdr>
                          <w:divsChild>
                            <w:div w:id="339241675">
                              <w:marLeft w:val="0"/>
                              <w:marRight w:val="0"/>
                              <w:marTop w:val="0"/>
                              <w:marBottom w:val="0"/>
                              <w:divBdr>
                                <w:top w:val="none" w:sz="0" w:space="0" w:color="auto"/>
                                <w:left w:val="none" w:sz="0" w:space="0" w:color="auto"/>
                                <w:bottom w:val="none" w:sz="0" w:space="0" w:color="auto"/>
                                <w:right w:val="none" w:sz="0" w:space="0" w:color="auto"/>
                              </w:divBdr>
                              <w:divsChild>
                                <w:div w:id="14310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742437">
      <w:bodyDiv w:val="1"/>
      <w:marLeft w:val="0"/>
      <w:marRight w:val="0"/>
      <w:marTop w:val="0"/>
      <w:marBottom w:val="0"/>
      <w:divBdr>
        <w:top w:val="none" w:sz="0" w:space="0" w:color="auto"/>
        <w:left w:val="none" w:sz="0" w:space="0" w:color="auto"/>
        <w:bottom w:val="none" w:sz="0" w:space="0" w:color="auto"/>
        <w:right w:val="none" w:sz="0" w:space="0" w:color="auto"/>
      </w:divBdr>
      <w:divsChild>
        <w:div w:id="1668165045">
          <w:marLeft w:val="0"/>
          <w:marRight w:val="0"/>
          <w:marTop w:val="0"/>
          <w:marBottom w:val="0"/>
          <w:divBdr>
            <w:top w:val="none" w:sz="0" w:space="0" w:color="auto"/>
            <w:left w:val="none" w:sz="0" w:space="0" w:color="auto"/>
            <w:bottom w:val="none" w:sz="0" w:space="0" w:color="auto"/>
            <w:right w:val="none" w:sz="0" w:space="0" w:color="auto"/>
          </w:divBdr>
        </w:div>
        <w:div w:id="19211303">
          <w:marLeft w:val="0"/>
          <w:marRight w:val="0"/>
          <w:marTop w:val="0"/>
          <w:marBottom w:val="0"/>
          <w:divBdr>
            <w:top w:val="none" w:sz="0" w:space="0" w:color="auto"/>
            <w:left w:val="none" w:sz="0" w:space="0" w:color="auto"/>
            <w:bottom w:val="none" w:sz="0" w:space="0" w:color="auto"/>
            <w:right w:val="none" w:sz="0" w:space="0" w:color="auto"/>
          </w:divBdr>
        </w:div>
        <w:div w:id="1929460791">
          <w:marLeft w:val="0"/>
          <w:marRight w:val="0"/>
          <w:marTop w:val="0"/>
          <w:marBottom w:val="0"/>
          <w:divBdr>
            <w:top w:val="none" w:sz="0" w:space="0" w:color="auto"/>
            <w:left w:val="none" w:sz="0" w:space="0" w:color="auto"/>
            <w:bottom w:val="none" w:sz="0" w:space="0" w:color="auto"/>
            <w:right w:val="none" w:sz="0" w:space="0" w:color="auto"/>
          </w:divBdr>
        </w:div>
        <w:div w:id="848443889">
          <w:marLeft w:val="0"/>
          <w:marRight w:val="0"/>
          <w:marTop w:val="0"/>
          <w:marBottom w:val="0"/>
          <w:divBdr>
            <w:top w:val="none" w:sz="0" w:space="0" w:color="auto"/>
            <w:left w:val="none" w:sz="0" w:space="0" w:color="auto"/>
            <w:bottom w:val="none" w:sz="0" w:space="0" w:color="auto"/>
            <w:right w:val="none" w:sz="0" w:space="0" w:color="auto"/>
          </w:divBdr>
        </w:div>
        <w:div w:id="1626353068">
          <w:marLeft w:val="0"/>
          <w:marRight w:val="0"/>
          <w:marTop w:val="0"/>
          <w:marBottom w:val="0"/>
          <w:divBdr>
            <w:top w:val="none" w:sz="0" w:space="0" w:color="auto"/>
            <w:left w:val="none" w:sz="0" w:space="0" w:color="auto"/>
            <w:bottom w:val="none" w:sz="0" w:space="0" w:color="auto"/>
            <w:right w:val="none" w:sz="0" w:space="0" w:color="auto"/>
          </w:divBdr>
        </w:div>
      </w:divsChild>
    </w:div>
    <w:div w:id="947126747">
      <w:bodyDiv w:val="1"/>
      <w:marLeft w:val="0"/>
      <w:marRight w:val="0"/>
      <w:marTop w:val="0"/>
      <w:marBottom w:val="0"/>
      <w:divBdr>
        <w:top w:val="none" w:sz="0" w:space="0" w:color="auto"/>
        <w:left w:val="none" w:sz="0" w:space="0" w:color="auto"/>
        <w:bottom w:val="none" w:sz="0" w:space="0" w:color="auto"/>
        <w:right w:val="none" w:sz="0" w:space="0" w:color="auto"/>
      </w:divBdr>
    </w:div>
    <w:div w:id="1142387846">
      <w:bodyDiv w:val="1"/>
      <w:marLeft w:val="0"/>
      <w:marRight w:val="0"/>
      <w:marTop w:val="0"/>
      <w:marBottom w:val="0"/>
      <w:divBdr>
        <w:top w:val="none" w:sz="0" w:space="0" w:color="auto"/>
        <w:left w:val="none" w:sz="0" w:space="0" w:color="auto"/>
        <w:bottom w:val="none" w:sz="0" w:space="0" w:color="auto"/>
        <w:right w:val="none" w:sz="0" w:space="0" w:color="auto"/>
      </w:divBdr>
    </w:div>
    <w:div w:id="1373842099">
      <w:bodyDiv w:val="1"/>
      <w:marLeft w:val="0"/>
      <w:marRight w:val="0"/>
      <w:marTop w:val="0"/>
      <w:marBottom w:val="0"/>
      <w:divBdr>
        <w:top w:val="none" w:sz="0" w:space="0" w:color="auto"/>
        <w:left w:val="none" w:sz="0" w:space="0" w:color="auto"/>
        <w:bottom w:val="none" w:sz="0" w:space="0" w:color="auto"/>
        <w:right w:val="none" w:sz="0" w:space="0" w:color="auto"/>
      </w:divBdr>
    </w:div>
    <w:div w:id="1454860853">
      <w:bodyDiv w:val="1"/>
      <w:marLeft w:val="0"/>
      <w:marRight w:val="0"/>
      <w:marTop w:val="0"/>
      <w:marBottom w:val="0"/>
      <w:divBdr>
        <w:top w:val="none" w:sz="0" w:space="0" w:color="auto"/>
        <w:left w:val="none" w:sz="0" w:space="0" w:color="auto"/>
        <w:bottom w:val="none" w:sz="0" w:space="0" w:color="auto"/>
        <w:right w:val="none" w:sz="0" w:space="0" w:color="auto"/>
      </w:divBdr>
    </w:div>
    <w:div w:id="1485898086">
      <w:bodyDiv w:val="1"/>
      <w:marLeft w:val="0"/>
      <w:marRight w:val="0"/>
      <w:marTop w:val="0"/>
      <w:marBottom w:val="0"/>
      <w:divBdr>
        <w:top w:val="none" w:sz="0" w:space="0" w:color="auto"/>
        <w:left w:val="none" w:sz="0" w:space="0" w:color="auto"/>
        <w:bottom w:val="none" w:sz="0" w:space="0" w:color="auto"/>
        <w:right w:val="none" w:sz="0" w:space="0" w:color="auto"/>
      </w:divBdr>
    </w:div>
    <w:div w:id="1503013454">
      <w:bodyDiv w:val="1"/>
      <w:marLeft w:val="0"/>
      <w:marRight w:val="0"/>
      <w:marTop w:val="0"/>
      <w:marBottom w:val="0"/>
      <w:divBdr>
        <w:top w:val="none" w:sz="0" w:space="0" w:color="auto"/>
        <w:left w:val="none" w:sz="0" w:space="0" w:color="auto"/>
        <w:bottom w:val="none" w:sz="0" w:space="0" w:color="auto"/>
        <w:right w:val="none" w:sz="0" w:space="0" w:color="auto"/>
      </w:divBdr>
    </w:div>
    <w:div w:id="167741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bradfieldcombustwithstanningfield.suffolk.cloud/" TargetMode="External"/><Relationship Id="rId1" Type="http://schemas.openxmlformats.org/officeDocument/2006/relationships/hyperlink" Target="mailto:BradfieldCombustwithStanningfieldpc@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B4B7A-71EA-4C6F-8E6E-37EBB5BC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2104</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Glading</dc:creator>
  <cp:keywords/>
  <dc:description/>
  <cp:lastModifiedBy>Nicola</cp:lastModifiedBy>
  <cp:revision>3</cp:revision>
  <cp:lastPrinted>2024-02-19T13:13:00Z</cp:lastPrinted>
  <dcterms:created xsi:type="dcterms:W3CDTF">2024-03-09T19:30:00Z</dcterms:created>
  <dcterms:modified xsi:type="dcterms:W3CDTF">2024-03-14T19:25:00Z</dcterms:modified>
</cp:coreProperties>
</file>